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C9306" w14:textId="5CC80C6C" w:rsidR="00453166" w:rsidRPr="00CE6624" w:rsidRDefault="00B6393D" w:rsidP="0034679A">
      <w:pPr>
        <w:spacing w:before="174"/>
        <w:jc w:val="center"/>
        <w:rPr>
          <w:rFonts w:ascii="Times New Roman" w:hAnsi="Times New Roman" w:cs="Times New Roman"/>
          <w:b/>
          <w:sz w:val="32"/>
        </w:rPr>
      </w:pPr>
      <w:r>
        <w:rPr>
          <w:rFonts w:ascii="Times New Roman" w:hAnsi="Times New Roman" w:cs="Times New Roman"/>
          <w:b/>
          <w:sz w:val="32"/>
          <w:u w:val="thick"/>
        </w:rPr>
        <w:t>Guidelines for Sales and Rentals</w:t>
      </w:r>
    </w:p>
    <w:p w14:paraId="66A11B54" w14:textId="77777777" w:rsidR="00453166" w:rsidRPr="00CE6624" w:rsidRDefault="00453166">
      <w:pPr>
        <w:pStyle w:val="BodyText"/>
        <w:spacing w:before="5"/>
        <w:ind w:left="0" w:firstLine="0"/>
        <w:rPr>
          <w:rFonts w:ascii="Times New Roman" w:hAnsi="Times New Roman" w:cs="Times New Roman"/>
          <w:b/>
          <w:sz w:val="19"/>
        </w:rPr>
      </w:pPr>
    </w:p>
    <w:p w14:paraId="771CC70C" w14:textId="1830D4ED" w:rsidR="00B6393D" w:rsidRDefault="00B6393D" w:rsidP="00F66F49">
      <w:pPr>
        <w:spacing w:before="44"/>
        <w:rPr>
          <w:rFonts w:ascii="Times New Roman" w:hAnsi="Times New Roman" w:cs="Times New Roman"/>
          <w:b/>
          <w:sz w:val="28"/>
        </w:rPr>
      </w:pPr>
      <w:r>
        <w:rPr>
          <w:rFonts w:ascii="Times New Roman" w:hAnsi="Times New Roman" w:cs="Times New Roman"/>
          <w:b/>
          <w:sz w:val="28"/>
        </w:rPr>
        <w:t>Sales: Guidance for Owners</w:t>
      </w:r>
    </w:p>
    <w:p w14:paraId="24653967" w14:textId="1616F6E7" w:rsidR="00B6393D" w:rsidRPr="001C78D0" w:rsidRDefault="001C78D0" w:rsidP="001C78D0">
      <w:pPr>
        <w:spacing w:before="100" w:beforeAutospacing="1" w:after="100" w:afterAutospacing="1"/>
        <w:rPr>
          <w:rFonts w:ascii="Times New Roman" w:hAnsi="Times New Roman" w:cs="Times New Roman"/>
          <w:sz w:val="24"/>
        </w:rPr>
      </w:pPr>
      <w:r w:rsidRPr="001C78D0">
        <w:rPr>
          <w:rFonts w:ascii="Times New Roman" w:hAnsi="Times New Roman" w:cs="Times New Roman"/>
          <w:sz w:val="24"/>
        </w:rPr>
        <w:t>Owners should n</w:t>
      </w:r>
      <w:r w:rsidR="00B6393D" w:rsidRPr="001C78D0">
        <w:rPr>
          <w:rFonts w:ascii="Times New Roman" w:hAnsi="Times New Roman" w:cs="Times New Roman"/>
          <w:sz w:val="24"/>
        </w:rPr>
        <w:t xml:space="preserve">otify the Housing Director, </w:t>
      </w:r>
      <w:r w:rsidR="003C50E3">
        <w:rPr>
          <w:rFonts w:ascii="Times New Roman" w:hAnsi="Times New Roman" w:cs="Times New Roman"/>
          <w:sz w:val="24"/>
        </w:rPr>
        <w:t xml:space="preserve">a </w:t>
      </w:r>
      <w:r w:rsidR="00B6393D" w:rsidRPr="001C78D0">
        <w:rPr>
          <w:rFonts w:ascii="Times New Roman" w:hAnsi="Times New Roman" w:cs="Times New Roman"/>
          <w:sz w:val="24"/>
        </w:rPr>
        <w:t>Board Member of your intention to sell the unit and whether or not you will be using a realtor.</w:t>
      </w:r>
      <w:r w:rsidR="003C50E3">
        <w:rPr>
          <w:rFonts w:ascii="Times New Roman" w:hAnsi="Times New Roman" w:cs="Times New Roman"/>
          <w:sz w:val="24"/>
        </w:rPr>
        <w:t xml:space="preserve">  You may call one of the individuals or send </w:t>
      </w:r>
      <w:r w:rsidR="003C50E3" w:rsidRPr="001C78D0">
        <w:rPr>
          <w:rFonts w:ascii="Times New Roman" w:hAnsi="Times New Roman" w:cs="Times New Roman"/>
          <w:sz w:val="24"/>
        </w:rPr>
        <w:t xml:space="preserve">an email to </w:t>
      </w:r>
      <w:hyperlink r:id="rId7" w:history="1">
        <w:proofErr w:type="spellStart"/>
        <w:r w:rsidR="003C50E3" w:rsidRPr="001C78D0">
          <w:rPr>
            <w:rStyle w:val="Hyperlink"/>
            <w:rFonts w:ascii="Times New Roman" w:hAnsi="Times New Roman" w:cs="Times New Roman"/>
            <w:sz w:val="24"/>
          </w:rPr>
          <w:t>gulfshorescondoassocation@gmail.com</w:t>
        </w:r>
        <w:proofErr w:type="spellEnd"/>
      </w:hyperlink>
      <w:r w:rsidR="003C50E3">
        <w:rPr>
          <w:rStyle w:val="Hyperlink"/>
          <w:rFonts w:ascii="Times New Roman" w:hAnsi="Times New Roman" w:cs="Times New Roman"/>
          <w:sz w:val="24"/>
        </w:rPr>
        <w:t xml:space="preserve">.  </w:t>
      </w:r>
    </w:p>
    <w:p w14:paraId="3F1D9EE4" w14:textId="12A37A46" w:rsidR="003C50E3" w:rsidRDefault="001C78D0" w:rsidP="001C78D0">
      <w:pPr>
        <w:spacing w:before="100" w:beforeAutospacing="1" w:after="100" w:afterAutospacing="1"/>
        <w:rPr>
          <w:rFonts w:ascii="Times New Roman" w:hAnsi="Times New Roman" w:cs="Times New Roman"/>
          <w:sz w:val="24"/>
        </w:rPr>
      </w:pPr>
      <w:r w:rsidRPr="001C78D0">
        <w:rPr>
          <w:rFonts w:ascii="Times New Roman" w:hAnsi="Times New Roman" w:cs="Times New Roman"/>
          <w:sz w:val="24"/>
        </w:rPr>
        <w:t>Owners should r</w:t>
      </w:r>
      <w:r w:rsidR="00B6393D" w:rsidRPr="001C78D0">
        <w:rPr>
          <w:rFonts w:ascii="Times New Roman" w:hAnsi="Times New Roman" w:cs="Times New Roman"/>
          <w:sz w:val="24"/>
        </w:rPr>
        <w:t>eview Gulf Shores’ Declaration of Condominium (Paragraphs 201., 20.8 and 20.9) for the requirements regarding sales of units.  This document</w:t>
      </w:r>
      <w:r w:rsidR="00131BDA" w:rsidRPr="001C78D0">
        <w:rPr>
          <w:rFonts w:ascii="Times New Roman" w:hAnsi="Times New Roman" w:cs="Times New Roman"/>
          <w:sz w:val="24"/>
        </w:rPr>
        <w:t xml:space="preserve"> (2007 Compilation</w:t>
      </w:r>
      <w:r w:rsidR="00B6393D" w:rsidRPr="001C78D0">
        <w:rPr>
          <w:rFonts w:ascii="Times New Roman" w:hAnsi="Times New Roman" w:cs="Times New Roman"/>
          <w:sz w:val="24"/>
        </w:rPr>
        <w:t xml:space="preserve"> </w:t>
      </w:r>
      <w:r w:rsidR="00131BDA" w:rsidRPr="001C78D0">
        <w:rPr>
          <w:rFonts w:ascii="Times New Roman" w:hAnsi="Times New Roman" w:cs="Times New Roman"/>
          <w:sz w:val="24"/>
        </w:rPr>
        <w:t xml:space="preserve">and 207 and 2014 amendments) </w:t>
      </w:r>
      <w:r w:rsidR="003C50E3">
        <w:rPr>
          <w:rFonts w:ascii="Times New Roman" w:hAnsi="Times New Roman" w:cs="Times New Roman"/>
          <w:sz w:val="24"/>
        </w:rPr>
        <w:t>and other legal documents are</w:t>
      </w:r>
      <w:r w:rsidR="00B6393D" w:rsidRPr="001C78D0">
        <w:rPr>
          <w:rFonts w:ascii="Times New Roman" w:hAnsi="Times New Roman" w:cs="Times New Roman"/>
          <w:sz w:val="24"/>
        </w:rPr>
        <w:t xml:space="preserve"> on the Gulf Shores website </w:t>
      </w:r>
      <w:hyperlink r:id="rId8" w:history="1">
        <w:r w:rsidR="00E21746" w:rsidRPr="001C78D0">
          <w:rPr>
            <w:rStyle w:val="Hyperlink"/>
            <w:rFonts w:ascii="Times New Roman" w:hAnsi="Times New Roman" w:cs="Times New Roman"/>
            <w:sz w:val="24"/>
          </w:rPr>
          <w:t>he</w:t>
        </w:r>
        <w:r w:rsidR="00E21746" w:rsidRPr="001C78D0">
          <w:rPr>
            <w:rStyle w:val="Hyperlink"/>
            <w:rFonts w:ascii="Times New Roman" w:hAnsi="Times New Roman" w:cs="Times New Roman"/>
            <w:sz w:val="24"/>
          </w:rPr>
          <w:t>r</w:t>
        </w:r>
        <w:r w:rsidR="00E21746" w:rsidRPr="001C78D0">
          <w:rPr>
            <w:rStyle w:val="Hyperlink"/>
            <w:rFonts w:ascii="Times New Roman" w:hAnsi="Times New Roman" w:cs="Times New Roman"/>
            <w:sz w:val="24"/>
          </w:rPr>
          <w:t>e</w:t>
        </w:r>
      </w:hyperlink>
      <w:r w:rsidR="00E21746" w:rsidRPr="001C78D0">
        <w:rPr>
          <w:rFonts w:ascii="Times New Roman" w:hAnsi="Times New Roman" w:cs="Times New Roman"/>
          <w:sz w:val="24"/>
        </w:rPr>
        <w:t xml:space="preserve">.  </w:t>
      </w:r>
    </w:p>
    <w:p w14:paraId="03AC434A" w14:textId="412838F3" w:rsidR="00B6393D" w:rsidRPr="001C78D0" w:rsidRDefault="00131BDA" w:rsidP="001C78D0">
      <w:pPr>
        <w:spacing w:before="100" w:beforeAutospacing="1" w:after="100" w:afterAutospacing="1"/>
        <w:rPr>
          <w:rFonts w:ascii="Times New Roman" w:hAnsi="Times New Roman" w:cs="Times New Roman"/>
          <w:sz w:val="24"/>
        </w:rPr>
      </w:pPr>
      <w:r w:rsidRPr="001C78D0">
        <w:rPr>
          <w:rFonts w:ascii="Times New Roman" w:hAnsi="Times New Roman" w:cs="Times New Roman"/>
          <w:sz w:val="24"/>
        </w:rPr>
        <w:t>Note that all sales must be approved by the Association</w:t>
      </w:r>
      <w:r w:rsidR="003C50E3">
        <w:rPr>
          <w:rFonts w:ascii="Times New Roman" w:hAnsi="Times New Roman" w:cs="Times New Roman"/>
          <w:sz w:val="24"/>
        </w:rPr>
        <w:t xml:space="preserve"> and the owner or realtor must help the buyer arrange for an interview with the Housing Director and a Board Member</w:t>
      </w:r>
      <w:r w:rsidRPr="001C78D0">
        <w:rPr>
          <w:rFonts w:ascii="Times New Roman" w:hAnsi="Times New Roman" w:cs="Times New Roman"/>
          <w:sz w:val="24"/>
        </w:rPr>
        <w:t>.</w:t>
      </w:r>
    </w:p>
    <w:p w14:paraId="7E525B8F" w14:textId="1824041A" w:rsidR="00131BDA" w:rsidRPr="001C78D0" w:rsidRDefault="001C78D0" w:rsidP="001C78D0">
      <w:pPr>
        <w:spacing w:before="100" w:beforeAutospacing="1" w:after="100" w:afterAutospacing="1"/>
        <w:rPr>
          <w:rFonts w:ascii="Times New Roman" w:hAnsi="Times New Roman" w:cs="Times New Roman"/>
          <w:sz w:val="24"/>
        </w:rPr>
      </w:pPr>
      <w:r w:rsidRPr="001C78D0">
        <w:rPr>
          <w:rFonts w:ascii="Times New Roman" w:hAnsi="Times New Roman" w:cs="Times New Roman"/>
          <w:sz w:val="24"/>
        </w:rPr>
        <w:t xml:space="preserve">Owners must </w:t>
      </w:r>
      <w:r w:rsidR="003C50E3">
        <w:rPr>
          <w:rFonts w:ascii="Times New Roman" w:hAnsi="Times New Roman" w:cs="Times New Roman"/>
          <w:sz w:val="24"/>
        </w:rPr>
        <w:t xml:space="preserve">make </w:t>
      </w:r>
      <w:r w:rsidRPr="001C78D0">
        <w:rPr>
          <w:rFonts w:ascii="Times New Roman" w:hAnsi="Times New Roman" w:cs="Times New Roman"/>
          <w:sz w:val="24"/>
        </w:rPr>
        <w:t xml:space="preserve">the </w:t>
      </w:r>
      <w:r w:rsidR="00131BDA" w:rsidRPr="001C78D0">
        <w:rPr>
          <w:rFonts w:ascii="Times New Roman" w:hAnsi="Times New Roman" w:cs="Times New Roman"/>
          <w:sz w:val="24"/>
        </w:rPr>
        <w:t xml:space="preserve">realtor aware of the requirements for lockboxes and open houses outlined in the next section of this document.  </w:t>
      </w:r>
    </w:p>
    <w:p w14:paraId="2AF2418E" w14:textId="683AA1C8" w:rsidR="00131BDA" w:rsidRPr="00E44DAC" w:rsidRDefault="001C78D0" w:rsidP="001C78D0">
      <w:pPr>
        <w:spacing w:before="100" w:beforeAutospacing="1" w:after="100" w:afterAutospacing="1"/>
        <w:rPr>
          <w:rFonts w:ascii="Times New Roman" w:hAnsi="Times New Roman" w:cs="Times New Roman"/>
          <w:sz w:val="24"/>
        </w:rPr>
      </w:pPr>
      <w:bookmarkStart w:id="0" w:name="_Hlk9515873"/>
      <w:bookmarkStart w:id="1" w:name="_Hlk9518196"/>
      <w:r w:rsidRPr="001C78D0">
        <w:rPr>
          <w:rFonts w:ascii="Times New Roman" w:hAnsi="Times New Roman" w:cs="Times New Roman"/>
          <w:sz w:val="24"/>
        </w:rPr>
        <w:t xml:space="preserve">The owner and </w:t>
      </w:r>
      <w:r w:rsidR="00131BDA" w:rsidRPr="001C78D0">
        <w:rPr>
          <w:rFonts w:ascii="Times New Roman" w:hAnsi="Times New Roman" w:cs="Times New Roman"/>
          <w:sz w:val="24"/>
        </w:rPr>
        <w:t>the buyer will have to complete an application (available at</w:t>
      </w:r>
      <w:r w:rsidR="00E21746" w:rsidRPr="001C78D0">
        <w:rPr>
          <w:rFonts w:ascii="Times New Roman" w:hAnsi="Times New Roman" w:cs="Times New Roman"/>
          <w:sz w:val="24"/>
        </w:rPr>
        <w:t xml:space="preserve"> </w:t>
      </w:r>
      <w:hyperlink r:id="rId9" w:history="1">
        <w:r w:rsidR="00E21746" w:rsidRPr="001C78D0">
          <w:rPr>
            <w:rStyle w:val="Hyperlink"/>
            <w:rFonts w:ascii="Times New Roman" w:hAnsi="Times New Roman" w:cs="Times New Roman"/>
            <w:sz w:val="24"/>
          </w:rPr>
          <w:t>Forms</w:t>
        </w:r>
      </w:hyperlink>
      <w:r w:rsidR="00E21746" w:rsidRPr="001C78D0">
        <w:rPr>
          <w:rFonts w:ascii="Times New Roman" w:hAnsi="Times New Roman" w:cs="Times New Roman"/>
          <w:sz w:val="24"/>
        </w:rPr>
        <w:t xml:space="preserve"> </w:t>
      </w:r>
      <w:r w:rsidR="00131BDA" w:rsidRPr="001C78D0">
        <w:rPr>
          <w:rFonts w:ascii="Times New Roman" w:hAnsi="Times New Roman" w:cs="Times New Roman"/>
          <w:sz w:val="24"/>
        </w:rPr>
        <w:t xml:space="preserve">on the website) and submit it with a </w:t>
      </w:r>
      <w:r>
        <w:rPr>
          <w:rFonts w:ascii="Times New Roman" w:hAnsi="Times New Roman" w:cs="Times New Roman"/>
          <w:sz w:val="24"/>
        </w:rPr>
        <w:t xml:space="preserve">$100 </w:t>
      </w:r>
      <w:r w:rsidR="00131BDA" w:rsidRPr="001C78D0">
        <w:rPr>
          <w:rFonts w:ascii="Times New Roman" w:hAnsi="Times New Roman" w:cs="Times New Roman"/>
          <w:sz w:val="24"/>
        </w:rPr>
        <w:t>check made payable to the Gulf Shores Condominium.  The application should be sent to Keys Caldwell at the above address.</w:t>
      </w:r>
      <w:r w:rsidR="00E44DAC" w:rsidRPr="001C78D0">
        <w:rPr>
          <w:rFonts w:ascii="Times New Roman" w:hAnsi="Times New Roman" w:cs="Times New Roman"/>
          <w:sz w:val="24"/>
        </w:rPr>
        <w:t xml:space="preserve">  The application should be submitted 30 days prior to closing</w:t>
      </w:r>
      <w:bookmarkEnd w:id="0"/>
      <w:r w:rsidR="00E44DAC" w:rsidRPr="001C78D0">
        <w:rPr>
          <w:rFonts w:ascii="Times New Roman" w:hAnsi="Times New Roman" w:cs="Times New Roman"/>
          <w:sz w:val="24"/>
        </w:rPr>
        <w:t xml:space="preserve">.  </w:t>
      </w:r>
      <w:bookmarkEnd w:id="1"/>
    </w:p>
    <w:p w14:paraId="4DA250AA" w14:textId="4AB06D0E" w:rsidR="00453166" w:rsidRDefault="00E44DAC" w:rsidP="0034679A">
      <w:pPr>
        <w:spacing w:before="120"/>
        <w:rPr>
          <w:rFonts w:ascii="Times New Roman" w:hAnsi="Times New Roman" w:cs="Times New Roman"/>
          <w:b/>
          <w:sz w:val="28"/>
        </w:rPr>
      </w:pPr>
      <w:r>
        <w:rPr>
          <w:rFonts w:ascii="Times New Roman" w:hAnsi="Times New Roman" w:cs="Times New Roman"/>
          <w:b/>
          <w:sz w:val="28"/>
        </w:rPr>
        <w:t>Sales:  Guidance for Realtors</w:t>
      </w:r>
    </w:p>
    <w:p w14:paraId="6D54845B" w14:textId="71512768" w:rsidR="00E44DAC" w:rsidRDefault="00E44DAC" w:rsidP="0034679A">
      <w:pPr>
        <w:spacing w:before="120"/>
        <w:rPr>
          <w:rFonts w:ascii="Times New Roman" w:hAnsi="Times New Roman" w:cs="Times New Roman"/>
          <w:b/>
          <w:sz w:val="24"/>
        </w:rPr>
      </w:pPr>
      <w:r>
        <w:rPr>
          <w:rFonts w:ascii="Times New Roman" w:hAnsi="Times New Roman" w:cs="Times New Roman"/>
          <w:b/>
          <w:sz w:val="24"/>
        </w:rPr>
        <w:t>Key Boxes and Sign-In</w:t>
      </w:r>
    </w:p>
    <w:p w14:paraId="079A42D4" w14:textId="388CF03F" w:rsidR="00E44DAC" w:rsidRPr="00E44DAC" w:rsidRDefault="00E44DAC" w:rsidP="0034679A">
      <w:pPr>
        <w:pStyle w:val="ListParagraph"/>
        <w:numPr>
          <w:ilvl w:val="0"/>
          <w:numId w:val="8"/>
        </w:numPr>
        <w:spacing w:before="0"/>
        <w:ind w:left="360"/>
        <w:rPr>
          <w:rFonts w:ascii="Times New Roman" w:hAnsi="Times New Roman" w:cs="Times New Roman"/>
          <w:sz w:val="24"/>
        </w:rPr>
      </w:pPr>
      <w:r w:rsidRPr="00E44DAC">
        <w:rPr>
          <w:rFonts w:ascii="Times New Roman" w:hAnsi="Times New Roman" w:cs="Times New Roman"/>
          <w:sz w:val="24"/>
        </w:rPr>
        <w:t>Realtors must use keys boxes for access to the unit for sale.  The key boxes should be installed in the Recycling/Pump room next to the North Elevator in the space provided on the wall inside the room.  The key box should contain a key to the unit, the club room and pool area, the storage room and elevator.</w:t>
      </w:r>
    </w:p>
    <w:p w14:paraId="11E976AF" w14:textId="1DD328C9" w:rsidR="00E44DAC" w:rsidRPr="00E44DAC" w:rsidRDefault="00E44DAC" w:rsidP="00E21746">
      <w:pPr>
        <w:pStyle w:val="ListParagraph"/>
        <w:numPr>
          <w:ilvl w:val="0"/>
          <w:numId w:val="8"/>
        </w:numPr>
        <w:spacing w:before="44"/>
        <w:ind w:left="360"/>
        <w:rPr>
          <w:rFonts w:ascii="Times New Roman" w:hAnsi="Times New Roman" w:cs="Times New Roman"/>
          <w:sz w:val="24"/>
        </w:rPr>
      </w:pPr>
      <w:r w:rsidRPr="00E44DAC">
        <w:rPr>
          <w:rFonts w:ascii="Times New Roman" w:hAnsi="Times New Roman" w:cs="Times New Roman"/>
          <w:sz w:val="24"/>
        </w:rPr>
        <w:t>Realtors must sign the log-in book every time they visit the unit</w:t>
      </w:r>
      <w:r>
        <w:rPr>
          <w:rFonts w:ascii="Times New Roman" w:hAnsi="Times New Roman" w:cs="Times New Roman"/>
          <w:sz w:val="24"/>
        </w:rPr>
        <w:t xml:space="preserve"> before entering the building</w:t>
      </w:r>
      <w:r w:rsidRPr="00E44DAC">
        <w:rPr>
          <w:rFonts w:ascii="Times New Roman" w:hAnsi="Times New Roman" w:cs="Times New Roman"/>
          <w:sz w:val="24"/>
        </w:rPr>
        <w:t>.</w:t>
      </w:r>
    </w:p>
    <w:p w14:paraId="12258BD1" w14:textId="56B3CFD7" w:rsidR="00453166" w:rsidRPr="00E44DAC" w:rsidRDefault="00C428FF" w:rsidP="00F66F49">
      <w:pPr>
        <w:tabs>
          <w:tab w:val="left" w:pos="1561"/>
        </w:tabs>
        <w:spacing w:before="101"/>
        <w:rPr>
          <w:rFonts w:ascii="Times New Roman" w:hAnsi="Times New Roman" w:cs="Times New Roman"/>
          <w:sz w:val="24"/>
        </w:rPr>
      </w:pPr>
      <w:r w:rsidRPr="00E44DAC">
        <w:rPr>
          <w:rFonts w:ascii="Times New Roman" w:hAnsi="Times New Roman" w:cs="Times New Roman"/>
          <w:b/>
          <w:sz w:val="24"/>
        </w:rPr>
        <w:t xml:space="preserve">Open </w:t>
      </w:r>
      <w:r w:rsidR="00E44DAC">
        <w:rPr>
          <w:rFonts w:ascii="Times New Roman" w:hAnsi="Times New Roman" w:cs="Times New Roman"/>
          <w:b/>
          <w:sz w:val="24"/>
        </w:rPr>
        <w:t>Houses</w:t>
      </w:r>
    </w:p>
    <w:p w14:paraId="45717E1C" w14:textId="65C04085" w:rsidR="00453166" w:rsidRPr="00CE6624" w:rsidRDefault="00C428FF" w:rsidP="0034679A">
      <w:pPr>
        <w:pStyle w:val="ListParagraph"/>
        <w:numPr>
          <w:ilvl w:val="0"/>
          <w:numId w:val="9"/>
        </w:numPr>
        <w:tabs>
          <w:tab w:val="left" w:pos="1921"/>
        </w:tabs>
        <w:spacing w:before="0"/>
        <w:ind w:left="450"/>
        <w:rPr>
          <w:rFonts w:ascii="Times New Roman" w:hAnsi="Times New Roman" w:cs="Times New Roman"/>
          <w:sz w:val="24"/>
        </w:rPr>
      </w:pPr>
      <w:r w:rsidRPr="00CE6624">
        <w:rPr>
          <w:rFonts w:ascii="Times New Roman" w:hAnsi="Times New Roman" w:cs="Times New Roman"/>
          <w:sz w:val="24"/>
        </w:rPr>
        <w:t>Prospective buyer</w:t>
      </w:r>
      <w:r w:rsidR="00E44DAC">
        <w:rPr>
          <w:rFonts w:ascii="Times New Roman" w:hAnsi="Times New Roman" w:cs="Times New Roman"/>
          <w:sz w:val="24"/>
        </w:rPr>
        <w:t>s</w:t>
      </w:r>
      <w:r w:rsidRPr="00CE6624">
        <w:rPr>
          <w:rFonts w:ascii="Times New Roman" w:hAnsi="Times New Roman" w:cs="Times New Roman"/>
          <w:sz w:val="24"/>
        </w:rPr>
        <w:t xml:space="preserve"> </w:t>
      </w:r>
      <w:r w:rsidR="00F66F49" w:rsidRPr="00CE6624">
        <w:rPr>
          <w:rFonts w:ascii="Times New Roman" w:hAnsi="Times New Roman" w:cs="Times New Roman"/>
          <w:b/>
          <w:sz w:val="24"/>
        </w:rPr>
        <w:t>must</w:t>
      </w:r>
      <w:r w:rsidRPr="00CE6624">
        <w:rPr>
          <w:rFonts w:ascii="Times New Roman" w:hAnsi="Times New Roman" w:cs="Times New Roman"/>
          <w:b/>
          <w:sz w:val="24"/>
        </w:rPr>
        <w:t xml:space="preserve"> </w:t>
      </w:r>
      <w:r w:rsidRPr="00CE6624">
        <w:rPr>
          <w:rFonts w:ascii="Times New Roman" w:hAnsi="Times New Roman" w:cs="Times New Roman"/>
          <w:sz w:val="24"/>
        </w:rPr>
        <w:t xml:space="preserve">be accompanied by </w:t>
      </w:r>
      <w:r w:rsidR="00F66F49">
        <w:rPr>
          <w:rFonts w:ascii="Times New Roman" w:hAnsi="Times New Roman" w:cs="Times New Roman"/>
          <w:sz w:val="24"/>
        </w:rPr>
        <w:t>a</w:t>
      </w:r>
      <w:r w:rsidRPr="00CE6624">
        <w:rPr>
          <w:rFonts w:ascii="Times New Roman" w:hAnsi="Times New Roman" w:cs="Times New Roman"/>
          <w:sz w:val="24"/>
        </w:rPr>
        <w:t xml:space="preserve"> Realtor at all</w:t>
      </w:r>
      <w:r w:rsidRPr="00CE6624">
        <w:rPr>
          <w:rFonts w:ascii="Times New Roman" w:hAnsi="Times New Roman" w:cs="Times New Roman"/>
          <w:spacing w:val="-9"/>
          <w:sz w:val="24"/>
        </w:rPr>
        <w:t xml:space="preserve"> </w:t>
      </w:r>
      <w:r w:rsidRPr="00CE6624">
        <w:rPr>
          <w:rFonts w:ascii="Times New Roman" w:hAnsi="Times New Roman" w:cs="Times New Roman"/>
          <w:sz w:val="24"/>
        </w:rPr>
        <w:t>times.</w:t>
      </w:r>
    </w:p>
    <w:p w14:paraId="3C3F1EF0" w14:textId="124A8CEB" w:rsidR="00F66F49" w:rsidRDefault="00E21746" w:rsidP="00E21746">
      <w:pPr>
        <w:pStyle w:val="ListParagraph"/>
        <w:numPr>
          <w:ilvl w:val="0"/>
          <w:numId w:val="9"/>
        </w:numPr>
        <w:tabs>
          <w:tab w:val="left" w:pos="1921"/>
        </w:tabs>
        <w:spacing w:before="119"/>
        <w:ind w:left="450"/>
        <w:rPr>
          <w:rFonts w:ascii="Times New Roman" w:hAnsi="Times New Roman" w:cs="Times New Roman"/>
          <w:sz w:val="24"/>
        </w:rPr>
      </w:pPr>
      <w:r>
        <w:rPr>
          <w:rFonts w:ascii="Times New Roman" w:hAnsi="Times New Roman" w:cs="Times New Roman"/>
          <w:sz w:val="24"/>
        </w:rPr>
        <w:t>Realtors may post a</w:t>
      </w:r>
      <w:r w:rsidR="00F66F49">
        <w:rPr>
          <w:rFonts w:ascii="Times New Roman" w:hAnsi="Times New Roman" w:cs="Times New Roman"/>
          <w:sz w:val="24"/>
        </w:rPr>
        <w:t xml:space="preserve"> small sign on the elevator frame instructing potential buyers how to access the unit.  </w:t>
      </w:r>
      <w:r w:rsidR="00F66F49" w:rsidRPr="00F66F49">
        <w:rPr>
          <w:rFonts w:ascii="Times New Roman" w:hAnsi="Times New Roman" w:cs="Times New Roman"/>
          <w:b/>
          <w:sz w:val="24"/>
        </w:rPr>
        <w:t>Signs may not be posted over the bulletin board or call box.</w:t>
      </w:r>
      <w:r w:rsidR="00F66F49">
        <w:rPr>
          <w:rFonts w:ascii="Times New Roman" w:hAnsi="Times New Roman" w:cs="Times New Roman"/>
          <w:b/>
          <w:sz w:val="24"/>
        </w:rPr>
        <w:t xml:space="preserve"> </w:t>
      </w:r>
      <w:r w:rsidR="00F66F49" w:rsidRPr="00F66F49">
        <w:rPr>
          <w:rFonts w:ascii="Times New Roman" w:hAnsi="Times New Roman" w:cs="Times New Roman"/>
          <w:sz w:val="24"/>
        </w:rPr>
        <w:t>Signs inappropriately placed will be removed.</w:t>
      </w:r>
    </w:p>
    <w:p w14:paraId="343D7ECE" w14:textId="2F03B4E2" w:rsidR="00F66F49" w:rsidRDefault="00F66F49" w:rsidP="00E21746">
      <w:pPr>
        <w:pStyle w:val="ListParagraph"/>
        <w:numPr>
          <w:ilvl w:val="0"/>
          <w:numId w:val="9"/>
        </w:numPr>
        <w:tabs>
          <w:tab w:val="left" w:pos="1921"/>
        </w:tabs>
        <w:spacing w:before="119"/>
        <w:ind w:left="450"/>
        <w:rPr>
          <w:rFonts w:ascii="Times New Roman" w:hAnsi="Times New Roman" w:cs="Times New Roman"/>
          <w:sz w:val="24"/>
        </w:rPr>
      </w:pPr>
      <w:r>
        <w:rPr>
          <w:rFonts w:ascii="Times New Roman" w:hAnsi="Times New Roman" w:cs="Times New Roman"/>
          <w:sz w:val="24"/>
        </w:rPr>
        <w:t>Because there is no access to the building without an elevator key, the Realtor must decide how to manage an Open House.  Options:</w:t>
      </w:r>
    </w:p>
    <w:p w14:paraId="2DFFBFF4" w14:textId="5DF1E8EC" w:rsidR="00453166" w:rsidRDefault="00F66F49" w:rsidP="00E21746">
      <w:pPr>
        <w:pStyle w:val="ListParagraph"/>
        <w:numPr>
          <w:ilvl w:val="1"/>
          <w:numId w:val="9"/>
        </w:numPr>
        <w:tabs>
          <w:tab w:val="left" w:pos="1921"/>
        </w:tabs>
        <w:spacing w:before="119"/>
        <w:ind w:left="720" w:right="90"/>
        <w:rPr>
          <w:rFonts w:ascii="Times New Roman" w:hAnsi="Times New Roman" w:cs="Times New Roman"/>
          <w:sz w:val="24"/>
        </w:rPr>
      </w:pPr>
      <w:r>
        <w:rPr>
          <w:rFonts w:ascii="Times New Roman" w:hAnsi="Times New Roman" w:cs="Times New Roman"/>
          <w:sz w:val="24"/>
        </w:rPr>
        <w:t>If the unit for sale has a landline telephone, the Realtor may post the landline number on a small sign on the elevator frame; when a call comes in, press 6 to send the elevator to the first floor.</w:t>
      </w:r>
    </w:p>
    <w:p w14:paraId="15EDA112" w14:textId="36E744CB" w:rsidR="0034679A" w:rsidRPr="001C78D0" w:rsidRDefault="00F66F49" w:rsidP="001C78D0">
      <w:pPr>
        <w:pStyle w:val="ListParagraph"/>
        <w:numPr>
          <w:ilvl w:val="1"/>
          <w:numId w:val="9"/>
        </w:numPr>
        <w:tabs>
          <w:tab w:val="left" w:pos="1921"/>
        </w:tabs>
        <w:spacing w:before="0"/>
        <w:ind w:left="720" w:right="90"/>
        <w:rPr>
          <w:rFonts w:ascii="Times New Roman" w:hAnsi="Times New Roman" w:cs="Times New Roman"/>
          <w:sz w:val="24"/>
        </w:rPr>
      </w:pPr>
      <w:r>
        <w:rPr>
          <w:rFonts w:ascii="Times New Roman" w:hAnsi="Times New Roman" w:cs="Times New Roman"/>
          <w:sz w:val="24"/>
        </w:rPr>
        <w:t xml:space="preserve">The Realtor may post his/her cell number; when a call comes in, the Realtor will need to </w:t>
      </w:r>
      <w:r>
        <w:rPr>
          <w:rFonts w:ascii="Times New Roman" w:hAnsi="Times New Roman" w:cs="Times New Roman"/>
          <w:sz w:val="24"/>
        </w:rPr>
        <w:lastRenderedPageBreak/>
        <w:t xml:space="preserve">travel to the first floor to accompany the prospective buyer to the unit.  </w:t>
      </w:r>
    </w:p>
    <w:p w14:paraId="4B71BA0B" w14:textId="5B26E3DD" w:rsidR="00E21746" w:rsidRDefault="0034679A" w:rsidP="007829C2">
      <w:pPr>
        <w:keepNext/>
        <w:spacing w:before="240"/>
        <w:rPr>
          <w:rFonts w:ascii="Times New Roman" w:hAnsi="Times New Roman" w:cs="Times New Roman"/>
          <w:b/>
          <w:sz w:val="24"/>
        </w:rPr>
      </w:pPr>
      <w:r>
        <w:rPr>
          <w:rFonts w:ascii="Times New Roman" w:hAnsi="Times New Roman" w:cs="Times New Roman"/>
          <w:b/>
          <w:sz w:val="24"/>
        </w:rPr>
        <w:t xml:space="preserve">Guidance </w:t>
      </w:r>
      <w:r w:rsidR="007829C2">
        <w:rPr>
          <w:rFonts w:ascii="Times New Roman" w:hAnsi="Times New Roman" w:cs="Times New Roman"/>
          <w:b/>
          <w:sz w:val="24"/>
        </w:rPr>
        <w:t xml:space="preserve">to Realtors </w:t>
      </w:r>
      <w:r>
        <w:rPr>
          <w:rFonts w:ascii="Times New Roman" w:hAnsi="Times New Roman" w:cs="Times New Roman"/>
          <w:b/>
          <w:sz w:val="24"/>
        </w:rPr>
        <w:t xml:space="preserve">on </w:t>
      </w:r>
      <w:r w:rsidR="00E21746" w:rsidRPr="00E21746">
        <w:rPr>
          <w:rFonts w:ascii="Times New Roman" w:hAnsi="Times New Roman" w:cs="Times New Roman"/>
          <w:b/>
          <w:sz w:val="24"/>
        </w:rPr>
        <w:t>Sales</w:t>
      </w:r>
    </w:p>
    <w:p w14:paraId="3D4836AB" w14:textId="5DD12FF9" w:rsidR="00E21746" w:rsidRDefault="00E21746" w:rsidP="000548C9">
      <w:pPr>
        <w:keepNext/>
        <w:rPr>
          <w:rFonts w:ascii="Times New Roman" w:hAnsi="Times New Roman" w:cs="Times New Roman"/>
          <w:sz w:val="24"/>
        </w:rPr>
      </w:pPr>
      <w:r>
        <w:rPr>
          <w:rFonts w:ascii="Times New Roman" w:hAnsi="Times New Roman" w:cs="Times New Roman"/>
          <w:sz w:val="24"/>
        </w:rPr>
        <w:t xml:space="preserve">The Seller and Buyer will have to complete an application (available at </w:t>
      </w:r>
      <w:hyperlink r:id="rId10" w:history="1">
        <w:r w:rsidRPr="00E21746">
          <w:rPr>
            <w:rStyle w:val="Hyperlink"/>
            <w:rFonts w:ascii="Times New Roman" w:hAnsi="Times New Roman" w:cs="Times New Roman"/>
            <w:sz w:val="24"/>
          </w:rPr>
          <w:t>Forms</w:t>
        </w:r>
      </w:hyperlink>
      <w:r>
        <w:rPr>
          <w:rFonts w:ascii="Times New Roman" w:hAnsi="Times New Roman" w:cs="Times New Roman"/>
          <w:sz w:val="24"/>
        </w:rPr>
        <w:t xml:space="preserve"> on the Gulf Shores website) and submit it with a check made payable to the Gulf Shores Condominium.  The application should be sent to Keys Caldwell at the above address.  The application should be submitted 30 days prior to closing</w:t>
      </w:r>
      <w:r w:rsidR="000548C9">
        <w:rPr>
          <w:rFonts w:ascii="Times New Roman" w:hAnsi="Times New Roman" w:cs="Times New Roman"/>
          <w:sz w:val="24"/>
        </w:rPr>
        <w:t>.</w:t>
      </w:r>
      <w:r w:rsidR="007829C2">
        <w:rPr>
          <w:rFonts w:ascii="Times New Roman" w:hAnsi="Times New Roman" w:cs="Times New Roman"/>
          <w:sz w:val="24"/>
        </w:rPr>
        <w:t xml:space="preserve">  The Buyer will have to have an interview with the Association Board prior to closing.  </w:t>
      </w:r>
    </w:p>
    <w:p w14:paraId="6308C8B0" w14:textId="77777777" w:rsidR="000548C9" w:rsidRDefault="000548C9" w:rsidP="00F66F49">
      <w:pPr>
        <w:rPr>
          <w:rFonts w:ascii="Times New Roman" w:hAnsi="Times New Roman" w:cs="Times New Roman"/>
          <w:sz w:val="24"/>
        </w:rPr>
      </w:pPr>
    </w:p>
    <w:p w14:paraId="2E4E3E42" w14:textId="00122F77" w:rsidR="000548C9" w:rsidRDefault="007829C2" w:rsidP="00F66F49">
      <w:pPr>
        <w:rPr>
          <w:rFonts w:ascii="Times New Roman" w:hAnsi="Times New Roman" w:cs="Times New Roman"/>
          <w:sz w:val="24"/>
        </w:rPr>
      </w:pPr>
      <w:r>
        <w:rPr>
          <w:rFonts w:ascii="Times New Roman" w:hAnsi="Times New Roman" w:cs="Times New Roman"/>
          <w:sz w:val="24"/>
        </w:rPr>
        <w:t xml:space="preserve">Make sure that </w:t>
      </w:r>
      <w:r w:rsidR="000548C9">
        <w:rPr>
          <w:rFonts w:ascii="Times New Roman" w:hAnsi="Times New Roman" w:cs="Times New Roman"/>
          <w:sz w:val="24"/>
        </w:rPr>
        <w:t xml:space="preserve">Buyers </w:t>
      </w:r>
      <w:r>
        <w:rPr>
          <w:rFonts w:ascii="Times New Roman" w:hAnsi="Times New Roman" w:cs="Times New Roman"/>
          <w:sz w:val="24"/>
        </w:rPr>
        <w:t>are</w:t>
      </w:r>
      <w:r w:rsidR="000548C9">
        <w:rPr>
          <w:rFonts w:ascii="Times New Roman" w:hAnsi="Times New Roman" w:cs="Times New Roman"/>
          <w:sz w:val="24"/>
        </w:rPr>
        <w:t xml:space="preserve"> aware that they will be required</w:t>
      </w:r>
      <w:r>
        <w:rPr>
          <w:rFonts w:ascii="Times New Roman" w:hAnsi="Times New Roman" w:cs="Times New Roman"/>
          <w:sz w:val="24"/>
        </w:rPr>
        <w:t xml:space="preserve"> to indicate</w:t>
      </w:r>
      <w:r w:rsidR="000548C9">
        <w:rPr>
          <w:rFonts w:ascii="Times New Roman" w:hAnsi="Times New Roman" w:cs="Times New Roman"/>
          <w:sz w:val="24"/>
        </w:rPr>
        <w:t xml:space="preserve"> </w:t>
      </w:r>
      <w:r>
        <w:rPr>
          <w:rFonts w:ascii="Times New Roman" w:hAnsi="Times New Roman" w:cs="Times New Roman"/>
          <w:sz w:val="24"/>
        </w:rPr>
        <w:t xml:space="preserve">that they understand and </w:t>
      </w:r>
      <w:r w:rsidR="000548C9">
        <w:rPr>
          <w:rFonts w:ascii="Times New Roman" w:hAnsi="Times New Roman" w:cs="Times New Roman"/>
          <w:sz w:val="24"/>
        </w:rPr>
        <w:t>acknowledge the following:</w:t>
      </w:r>
    </w:p>
    <w:p w14:paraId="7368C784" w14:textId="43DC2A36" w:rsidR="000548C9" w:rsidRPr="000548C9" w:rsidRDefault="000548C9" w:rsidP="000548C9">
      <w:pPr>
        <w:pStyle w:val="ListParagraph"/>
        <w:numPr>
          <w:ilvl w:val="0"/>
          <w:numId w:val="12"/>
        </w:numPr>
        <w:rPr>
          <w:rFonts w:ascii="Times New Roman" w:hAnsi="Times New Roman" w:cs="Times New Roman"/>
          <w:sz w:val="24"/>
        </w:rPr>
      </w:pPr>
      <w:r w:rsidRPr="000548C9">
        <w:rPr>
          <w:rFonts w:ascii="Times New Roman" w:hAnsi="Times New Roman" w:cs="Times New Roman"/>
          <w:sz w:val="24"/>
        </w:rPr>
        <w:t>They have received copies of the (1) Gulf Shores Declaration of Condominium, (2) Bylaws, (3) Articles of Incorporation and (4) House Rules (hereinafter, “the Condominium Documents”).</w:t>
      </w:r>
      <w:r w:rsidR="007829C2">
        <w:rPr>
          <w:rFonts w:ascii="Times New Roman" w:hAnsi="Times New Roman" w:cs="Times New Roman"/>
          <w:sz w:val="24"/>
        </w:rPr>
        <w:t xml:space="preserve">  The current documents are available at </w:t>
      </w:r>
      <w:r w:rsidR="007829C2" w:rsidRPr="007829C2">
        <w:rPr>
          <w:rFonts w:ascii="Times New Roman" w:hAnsi="Times New Roman" w:cs="Times New Roman"/>
          <w:sz w:val="24"/>
          <w:highlight w:val="yellow"/>
        </w:rPr>
        <w:t>XXXX</w:t>
      </w:r>
      <w:bookmarkStart w:id="2" w:name="_GoBack"/>
      <w:bookmarkEnd w:id="2"/>
    </w:p>
    <w:p w14:paraId="15BB18DA" w14:textId="2A30904D" w:rsidR="000548C9" w:rsidRPr="000548C9" w:rsidRDefault="000548C9" w:rsidP="000548C9">
      <w:pPr>
        <w:pStyle w:val="ListParagraph"/>
        <w:numPr>
          <w:ilvl w:val="0"/>
          <w:numId w:val="12"/>
        </w:numPr>
        <w:rPr>
          <w:rFonts w:ascii="Times New Roman" w:hAnsi="Times New Roman" w:cs="Times New Roman"/>
          <w:sz w:val="24"/>
        </w:rPr>
      </w:pPr>
      <w:r w:rsidRPr="000548C9">
        <w:rPr>
          <w:rFonts w:ascii="Times New Roman" w:hAnsi="Times New Roman" w:cs="Times New Roman"/>
          <w:sz w:val="24"/>
        </w:rPr>
        <w:t>They have read and understood said documents and agree to abide by all the provisions set forth.</w:t>
      </w:r>
    </w:p>
    <w:p w14:paraId="6595D103" w14:textId="21085D44" w:rsidR="000548C9" w:rsidRPr="000548C9" w:rsidRDefault="000548C9" w:rsidP="000548C9">
      <w:pPr>
        <w:pStyle w:val="ListParagraph"/>
        <w:numPr>
          <w:ilvl w:val="0"/>
          <w:numId w:val="12"/>
        </w:numPr>
        <w:rPr>
          <w:rFonts w:ascii="Times New Roman" w:hAnsi="Times New Roman" w:cs="Times New Roman"/>
          <w:sz w:val="24"/>
        </w:rPr>
      </w:pPr>
      <w:r w:rsidRPr="000548C9">
        <w:rPr>
          <w:rFonts w:ascii="Times New Roman" w:hAnsi="Times New Roman" w:cs="Times New Roman"/>
          <w:sz w:val="24"/>
        </w:rPr>
        <w:t xml:space="preserve">The sale of the unit is subject to the approval of the Gulf Shores Condominium Board of Directors.  </w:t>
      </w:r>
    </w:p>
    <w:p w14:paraId="529D6ED7" w14:textId="00B31A1F" w:rsidR="000548C9" w:rsidRPr="000548C9" w:rsidRDefault="000548C9" w:rsidP="000548C9">
      <w:pPr>
        <w:pStyle w:val="ListParagraph"/>
        <w:numPr>
          <w:ilvl w:val="0"/>
          <w:numId w:val="12"/>
        </w:numPr>
        <w:rPr>
          <w:rFonts w:ascii="Times New Roman" w:hAnsi="Times New Roman" w:cs="Times New Roman"/>
          <w:sz w:val="24"/>
        </w:rPr>
      </w:pPr>
      <w:r w:rsidRPr="000548C9">
        <w:rPr>
          <w:rFonts w:ascii="Times New Roman" w:hAnsi="Times New Roman" w:cs="Times New Roman"/>
          <w:sz w:val="24"/>
        </w:rPr>
        <w:t xml:space="preserve">They </w:t>
      </w:r>
      <w:r w:rsidR="007829C2">
        <w:rPr>
          <w:rFonts w:ascii="Times New Roman" w:hAnsi="Times New Roman" w:cs="Times New Roman"/>
          <w:sz w:val="24"/>
        </w:rPr>
        <w:t xml:space="preserve">have to have an interview </w:t>
      </w:r>
      <w:r w:rsidRPr="000548C9">
        <w:rPr>
          <w:rFonts w:ascii="Times New Roman" w:hAnsi="Times New Roman" w:cs="Times New Roman"/>
          <w:sz w:val="24"/>
        </w:rPr>
        <w:t>with designated Association representatives in the Gulf Shores Condominium Clubroom at a time that is mutually agreeable but at least ten (10) days prior to the closing.  Failure to secure this approval may delay the closing or occupancy of unit.</w:t>
      </w:r>
    </w:p>
    <w:p w14:paraId="7CB214AE" w14:textId="2757F62D" w:rsidR="000548C9" w:rsidRPr="000548C9" w:rsidRDefault="000548C9" w:rsidP="000548C9">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They will </w:t>
      </w:r>
      <w:r w:rsidRPr="000548C9">
        <w:rPr>
          <w:rFonts w:ascii="Times New Roman" w:hAnsi="Times New Roman" w:cs="Times New Roman"/>
          <w:sz w:val="24"/>
        </w:rPr>
        <w:t xml:space="preserve">abide by the occupancy requirements stated in the Condominium Documents and that the unit will be used only as a single-family residence for four (4) or less adults.  </w:t>
      </w:r>
    </w:p>
    <w:p w14:paraId="56D04A99" w14:textId="3E35C3F3" w:rsidR="000548C9" w:rsidRPr="000548C9" w:rsidRDefault="000548C9" w:rsidP="000548C9">
      <w:pPr>
        <w:pStyle w:val="ListParagraph"/>
        <w:numPr>
          <w:ilvl w:val="0"/>
          <w:numId w:val="12"/>
        </w:numPr>
        <w:rPr>
          <w:rFonts w:ascii="Times New Roman" w:hAnsi="Times New Roman" w:cs="Times New Roman"/>
          <w:sz w:val="24"/>
        </w:rPr>
      </w:pPr>
      <w:r>
        <w:rPr>
          <w:rFonts w:ascii="Times New Roman" w:hAnsi="Times New Roman" w:cs="Times New Roman"/>
          <w:sz w:val="24"/>
        </w:rPr>
        <w:t xml:space="preserve">They </w:t>
      </w:r>
      <w:r w:rsidRPr="000548C9">
        <w:rPr>
          <w:rFonts w:ascii="Times New Roman" w:hAnsi="Times New Roman" w:cs="Times New Roman"/>
          <w:sz w:val="24"/>
        </w:rPr>
        <w:t xml:space="preserve">will comply with Association requirements regarding renting or lending the unit when not occupied by </w:t>
      </w:r>
      <w:r>
        <w:rPr>
          <w:rFonts w:ascii="Times New Roman" w:hAnsi="Times New Roman" w:cs="Times New Roman"/>
          <w:sz w:val="24"/>
        </w:rPr>
        <w:t>them</w:t>
      </w:r>
      <w:r w:rsidRPr="000548C9">
        <w:rPr>
          <w:rFonts w:ascii="Times New Roman" w:hAnsi="Times New Roman" w:cs="Times New Roman"/>
          <w:sz w:val="24"/>
        </w:rPr>
        <w:t>.</w:t>
      </w:r>
    </w:p>
    <w:p w14:paraId="0FCAC54C" w14:textId="5CA43E08" w:rsidR="000548C9" w:rsidRPr="000548C9" w:rsidRDefault="000548C9" w:rsidP="000548C9">
      <w:pPr>
        <w:pStyle w:val="ListParagraph"/>
        <w:numPr>
          <w:ilvl w:val="0"/>
          <w:numId w:val="12"/>
        </w:numPr>
        <w:rPr>
          <w:rFonts w:ascii="Times New Roman" w:hAnsi="Times New Roman" w:cs="Times New Roman"/>
          <w:sz w:val="24"/>
        </w:rPr>
      </w:pPr>
      <w:r>
        <w:rPr>
          <w:rFonts w:ascii="Times New Roman" w:hAnsi="Times New Roman" w:cs="Times New Roman"/>
          <w:sz w:val="24"/>
        </w:rPr>
        <w:t>They</w:t>
      </w:r>
      <w:r w:rsidRPr="000548C9">
        <w:rPr>
          <w:rFonts w:ascii="Times New Roman" w:hAnsi="Times New Roman" w:cs="Times New Roman"/>
          <w:sz w:val="24"/>
        </w:rPr>
        <w:t xml:space="preserve"> will comply with the Association recommendations for caring for the unit when not occupied.</w:t>
      </w:r>
    </w:p>
    <w:p w14:paraId="70FFB5CB" w14:textId="337B17BA" w:rsidR="000548C9" w:rsidRPr="000548C9" w:rsidRDefault="000548C9" w:rsidP="000548C9">
      <w:pPr>
        <w:pStyle w:val="ListParagraph"/>
        <w:numPr>
          <w:ilvl w:val="0"/>
          <w:numId w:val="12"/>
        </w:numPr>
        <w:rPr>
          <w:rFonts w:ascii="Times New Roman" w:hAnsi="Times New Roman" w:cs="Times New Roman"/>
          <w:sz w:val="24"/>
        </w:rPr>
      </w:pPr>
      <w:r>
        <w:rPr>
          <w:rFonts w:ascii="Times New Roman" w:hAnsi="Times New Roman" w:cs="Times New Roman"/>
          <w:sz w:val="24"/>
        </w:rPr>
        <w:t>The</w:t>
      </w:r>
      <w:r w:rsidRPr="000548C9">
        <w:rPr>
          <w:rFonts w:ascii="Times New Roman" w:hAnsi="Times New Roman" w:cs="Times New Roman"/>
          <w:sz w:val="24"/>
        </w:rPr>
        <w:t xml:space="preserve"> Condominium Documents specify that the Association has the irrevocable right to access each unit from time to time during reasonable hours as may be necessary for the maintenance, repair or replacement of any common elements therein, or for making emergency repairs necessary to prevent damage to the common elements or to other units.</w:t>
      </w:r>
    </w:p>
    <w:p w14:paraId="1CEE2E00" w14:textId="6ED34E16" w:rsidR="000548C9" w:rsidRPr="000548C9" w:rsidRDefault="000548C9" w:rsidP="000548C9">
      <w:pPr>
        <w:pStyle w:val="ListParagraph"/>
        <w:numPr>
          <w:ilvl w:val="0"/>
          <w:numId w:val="12"/>
        </w:numPr>
        <w:rPr>
          <w:rFonts w:ascii="Times New Roman" w:hAnsi="Times New Roman" w:cs="Times New Roman"/>
          <w:sz w:val="24"/>
        </w:rPr>
      </w:pPr>
      <w:r w:rsidRPr="000548C9">
        <w:rPr>
          <w:rFonts w:ascii="Times New Roman" w:hAnsi="Times New Roman" w:cs="Times New Roman"/>
          <w:sz w:val="24"/>
        </w:rPr>
        <w:t xml:space="preserve">Consistent with the above statement, that if </w:t>
      </w:r>
      <w:r>
        <w:rPr>
          <w:rFonts w:ascii="Times New Roman" w:hAnsi="Times New Roman" w:cs="Times New Roman"/>
          <w:sz w:val="24"/>
        </w:rPr>
        <w:t xml:space="preserve">they </w:t>
      </w:r>
      <w:r w:rsidRPr="000548C9">
        <w:rPr>
          <w:rFonts w:ascii="Times New Roman" w:hAnsi="Times New Roman" w:cs="Times New Roman"/>
          <w:sz w:val="24"/>
        </w:rPr>
        <w:t>seek to change the existing front door lock to our Gulf Shores Condominium unit, the new lock must be keyed to the master key of the Gulf Shores Condominium so that the Board or its authorized representative may access the unit when deemed necessary for the safety and maintenance of the property, including pest control.</w:t>
      </w:r>
    </w:p>
    <w:p w14:paraId="2A309955" w14:textId="124D6B5D" w:rsidR="000548C9" w:rsidRPr="000548C9" w:rsidRDefault="000548C9" w:rsidP="000548C9">
      <w:pPr>
        <w:pStyle w:val="ListParagraph"/>
        <w:numPr>
          <w:ilvl w:val="0"/>
          <w:numId w:val="12"/>
        </w:numPr>
        <w:rPr>
          <w:rFonts w:ascii="Times New Roman" w:hAnsi="Times New Roman" w:cs="Times New Roman"/>
          <w:sz w:val="24"/>
        </w:rPr>
        <w:sectPr w:rsidR="000548C9" w:rsidRPr="000548C9" w:rsidSect="0034679A">
          <w:footerReference w:type="default" r:id="rId11"/>
          <w:headerReference w:type="first" r:id="rId12"/>
          <w:footerReference w:type="first" r:id="rId13"/>
          <w:pgSz w:w="12240" w:h="15840"/>
          <w:pgMar w:top="1710" w:right="1440" w:bottom="1440" w:left="1440" w:header="576" w:footer="1008" w:gutter="0"/>
          <w:cols w:space="720"/>
          <w:titlePg/>
          <w:docGrid w:linePitch="299"/>
        </w:sectPr>
      </w:pPr>
      <w:r>
        <w:rPr>
          <w:rFonts w:ascii="Times New Roman" w:hAnsi="Times New Roman" w:cs="Times New Roman"/>
          <w:sz w:val="24"/>
        </w:rPr>
        <w:t>T</w:t>
      </w:r>
      <w:r w:rsidRPr="000548C9">
        <w:rPr>
          <w:rFonts w:ascii="Times New Roman" w:hAnsi="Times New Roman" w:cs="Times New Roman"/>
          <w:sz w:val="24"/>
        </w:rPr>
        <w:t xml:space="preserve">he Association utilizes its website to provide owners with informational bulletins and as a place to obtain required forms and current versions of the Condominium Documents and authorize the Association to communicate with </w:t>
      </w:r>
      <w:r>
        <w:rPr>
          <w:rFonts w:ascii="Times New Roman" w:hAnsi="Times New Roman" w:cs="Times New Roman"/>
          <w:sz w:val="24"/>
        </w:rPr>
        <w:t>them</w:t>
      </w:r>
      <w:r w:rsidRPr="000548C9">
        <w:rPr>
          <w:rFonts w:ascii="Times New Roman" w:hAnsi="Times New Roman" w:cs="Times New Roman"/>
          <w:sz w:val="24"/>
        </w:rPr>
        <w:t xml:space="preserve"> through this medium.</w:t>
      </w:r>
    </w:p>
    <w:p w14:paraId="49E246E2" w14:textId="2B4CC695" w:rsidR="00453166" w:rsidRPr="00CE6624" w:rsidRDefault="00C428FF" w:rsidP="00172D7A">
      <w:pPr>
        <w:pStyle w:val="Heading3"/>
        <w:spacing w:before="200"/>
        <w:ind w:left="0"/>
        <w:rPr>
          <w:rFonts w:ascii="Times New Roman" w:hAnsi="Times New Roman" w:cs="Times New Roman"/>
          <w:sz w:val="24"/>
        </w:rPr>
      </w:pPr>
      <w:r w:rsidRPr="00CE6624">
        <w:rPr>
          <w:rFonts w:ascii="Times New Roman" w:hAnsi="Times New Roman" w:cs="Times New Roman"/>
        </w:rPr>
        <w:lastRenderedPageBreak/>
        <w:t>Leases and Rentals</w:t>
      </w:r>
      <w:r w:rsidR="0034679A">
        <w:rPr>
          <w:rFonts w:ascii="Times New Roman" w:hAnsi="Times New Roman" w:cs="Times New Roman"/>
        </w:rPr>
        <w:t>:  Owner and Realtor Guidance</w:t>
      </w:r>
    </w:p>
    <w:p w14:paraId="2B709B1B" w14:textId="77777777" w:rsidR="001C78D0" w:rsidRDefault="00A25A4F" w:rsidP="00172D7A">
      <w:pPr>
        <w:spacing w:before="100" w:beforeAutospacing="1" w:after="100" w:afterAutospacing="1"/>
        <w:rPr>
          <w:rFonts w:ascii="Times New Roman" w:hAnsi="Times New Roman" w:cs="Times New Roman"/>
          <w:sz w:val="24"/>
        </w:rPr>
      </w:pPr>
      <w:r w:rsidRPr="00A25A4F">
        <w:rPr>
          <w:rFonts w:ascii="Times New Roman" w:hAnsi="Times New Roman" w:cs="Times New Roman"/>
          <w:sz w:val="24"/>
        </w:rPr>
        <w:t xml:space="preserve">Owners wishing to lease or rent their unit should review Gulf Shores Declaration of Condominium sections 20.2 and 20.3 regarding Association requirements for these transactions.  A lease is defined as being for 12 or more months; a rental is for 3 or more months with a maximum of 4 rentals per year.  This document (2007 Compilation and 207 and 2014 amendments) is on the Gulf Shores website </w:t>
      </w:r>
      <w:hyperlink r:id="rId14" w:history="1">
        <w:r w:rsidRPr="00A25A4F">
          <w:rPr>
            <w:rStyle w:val="Hyperlink"/>
            <w:rFonts w:ascii="Times New Roman" w:hAnsi="Times New Roman" w:cs="Times New Roman"/>
            <w:sz w:val="24"/>
          </w:rPr>
          <w:t>here</w:t>
        </w:r>
      </w:hyperlink>
      <w:r w:rsidRPr="00A25A4F">
        <w:rPr>
          <w:rFonts w:ascii="Times New Roman" w:hAnsi="Times New Roman" w:cs="Times New Roman"/>
          <w:sz w:val="24"/>
        </w:rPr>
        <w:t xml:space="preserve">.  </w:t>
      </w:r>
    </w:p>
    <w:p w14:paraId="38DE744C" w14:textId="58C26B6E" w:rsidR="00A25A4F" w:rsidRDefault="00A25A4F" w:rsidP="00172D7A">
      <w:pPr>
        <w:spacing w:before="100" w:beforeAutospacing="1" w:after="100" w:afterAutospacing="1"/>
        <w:rPr>
          <w:rFonts w:ascii="Times New Roman" w:hAnsi="Times New Roman" w:cs="Times New Roman"/>
          <w:sz w:val="24"/>
        </w:rPr>
      </w:pPr>
      <w:r w:rsidRPr="00A25A4F">
        <w:rPr>
          <w:rFonts w:ascii="Times New Roman" w:hAnsi="Times New Roman" w:cs="Times New Roman"/>
          <w:sz w:val="24"/>
        </w:rPr>
        <w:t>Note that all leases and rentals sales must be approved by the Association.</w:t>
      </w:r>
      <w:r>
        <w:rPr>
          <w:rFonts w:ascii="Times New Roman" w:hAnsi="Times New Roman" w:cs="Times New Roman"/>
          <w:sz w:val="24"/>
        </w:rPr>
        <w:t xml:space="preserve">  </w:t>
      </w:r>
      <w:r w:rsidRPr="001C78D0">
        <w:rPr>
          <w:rFonts w:ascii="Times New Roman" w:hAnsi="Times New Roman" w:cs="Times New Roman"/>
          <w:b/>
          <w:sz w:val="24"/>
        </w:rPr>
        <w:t>No applications will be approved if the owner is in arrears relative to quarterly and special assessment fees.</w:t>
      </w:r>
      <w:r>
        <w:rPr>
          <w:rFonts w:ascii="Times New Roman" w:hAnsi="Times New Roman" w:cs="Times New Roman"/>
          <w:sz w:val="24"/>
        </w:rPr>
        <w:t xml:space="preserve">  </w:t>
      </w:r>
    </w:p>
    <w:p w14:paraId="74A04E9E" w14:textId="60337174" w:rsidR="001C78D0" w:rsidRDefault="001C78D0" w:rsidP="00172D7A">
      <w:pPr>
        <w:spacing w:before="100" w:beforeAutospacing="1" w:after="100" w:afterAutospacing="1"/>
        <w:rPr>
          <w:rFonts w:ascii="Times New Roman" w:hAnsi="Times New Roman" w:cs="Times New Roman"/>
          <w:sz w:val="24"/>
        </w:rPr>
      </w:pPr>
      <w:r w:rsidRPr="001C78D0">
        <w:rPr>
          <w:rFonts w:ascii="Times New Roman" w:hAnsi="Times New Roman" w:cs="Times New Roman"/>
          <w:sz w:val="24"/>
        </w:rPr>
        <w:t xml:space="preserve">The owner and the </w:t>
      </w:r>
      <w:r>
        <w:rPr>
          <w:rFonts w:ascii="Times New Roman" w:hAnsi="Times New Roman" w:cs="Times New Roman"/>
          <w:sz w:val="24"/>
        </w:rPr>
        <w:t xml:space="preserve">lessee or renter </w:t>
      </w:r>
      <w:r w:rsidRPr="001C78D0">
        <w:rPr>
          <w:rFonts w:ascii="Times New Roman" w:hAnsi="Times New Roman" w:cs="Times New Roman"/>
          <w:sz w:val="24"/>
        </w:rPr>
        <w:t xml:space="preserve">will have to complete an application (available at </w:t>
      </w:r>
      <w:hyperlink r:id="rId15" w:history="1">
        <w:r w:rsidRPr="001C78D0">
          <w:rPr>
            <w:rStyle w:val="Hyperlink"/>
            <w:rFonts w:ascii="Times New Roman" w:hAnsi="Times New Roman" w:cs="Times New Roman"/>
            <w:sz w:val="24"/>
          </w:rPr>
          <w:t>Forms</w:t>
        </w:r>
      </w:hyperlink>
      <w:r w:rsidRPr="001C78D0">
        <w:rPr>
          <w:rFonts w:ascii="Times New Roman" w:hAnsi="Times New Roman" w:cs="Times New Roman"/>
          <w:sz w:val="24"/>
        </w:rPr>
        <w:t xml:space="preserve"> on the website) and submit it with a </w:t>
      </w:r>
      <w:r>
        <w:rPr>
          <w:rFonts w:ascii="Times New Roman" w:hAnsi="Times New Roman" w:cs="Times New Roman"/>
          <w:sz w:val="24"/>
        </w:rPr>
        <w:t xml:space="preserve">$100 </w:t>
      </w:r>
      <w:r w:rsidRPr="001C78D0">
        <w:rPr>
          <w:rFonts w:ascii="Times New Roman" w:hAnsi="Times New Roman" w:cs="Times New Roman"/>
          <w:sz w:val="24"/>
        </w:rPr>
        <w:t xml:space="preserve">check made payable to the Gulf Shores Condominium.  The application should be sent to Keys Caldwell at the above address.  The application should be submitted </w:t>
      </w:r>
      <w:r>
        <w:rPr>
          <w:rFonts w:ascii="Times New Roman" w:hAnsi="Times New Roman" w:cs="Times New Roman"/>
          <w:sz w:val="24"/>
        </w:rPr>
        <w:t>in advance of 15</w:t>
      </w:r>
      <w:r w:rsidRPr="001C78D0">
        <w:rPr>
          <w:rFonts w:ascii="Times New Roman" w:hAnsi="Times New Roman" w:cs="Times New Roman"/>
          <w:sz w:val="24"/>
        </w:rPr>
        <w:t xml:space="preserve"> days prior to </w:t>
      </w:r>
      <w:r>
        <w:rPr>
          <w:rFonts w:ascii="Times New Roman" w:hAnsi="Times New Roman" w:cs="Times New Roman"/>
          <w:sz w:val="24"/>
        </w:rPr>
        <w:t>start of the lease/rental</w:t>
      </w:r>
      <w:r w:rsidRPr="001C78D0">
        <w:rPr>
          <w:rFonts w:ascii="Times New Roman" w:hAnsi="Times New Roman" w:cs="Times New Roman"/>
          <w:sz w:val="24"/>
        </w:rPr>
        <w:t xml:space="preserve">.  </w:t>
      </w:r>
    </w:p>
    <w:p w14:paraId="30945798" w14:textId="1A47E730" w:rsidR="001C78D0" w:rsidRDefault="001C78D0" w:rsidP="00172D7A">
      <w:pPr>
        <w:spacing w:before="120" w:after="120"/>
        <w:rPr>
          <w:rFonts w:ascii="Times New Roman" w:hAnsi="Times New Roman" w:cs="Times New Roman"/>
          <w:sz w:val="24"/>
        </w:rPr>
      </w:pPr>
      <w:r>
        <w:rPr>
          <w:rFonts w:ascii="Times New Roman" w:hAnsi="Times New Roman" w:cs="Times New Roman"/>
          <w:sz w:val="24"/>
        </w:rPr>
        <w:t>All parties should review the terms of the application agreement.  Key conditions include the following:</w:t>
      </w:r>
    </w:p>
    <w:p w14:paraId="37732C27" w14:textId="77777777" w:rsidR="00172D7A" w:rsidRDefault="001C78D0" w:rsidP="00172D7A">
      <w:pPr>
        <w:numPr>
          <w:ilvl w:val="0"/>
          <w:numId w:val="13"/>
        </w:numPr>
        <w:spacing w:before="120" w:after="120"/>
        <w:ind w:left="360"/>
        <w:rPr>
          <w:rFonts w:ascii="Times New Roman" w:hAnsi="Times New Roman" w:cs="Times New Roman"/>
          <w:sz w:val="24"/>
        </w:rPr>
      </w:pPr>
      <w:r>
        <w:rPr>
          <w:rFonts w:ascii="Times New Roman" w:hAnsi="Times New Roman" w:cs="Times New Roman"/>
          <w:sz w:val="24"/>
        </w:rPr>
        <w:t>Owners are responsible for any damages caused by their tenants</w:t>
      </w:r>
      <w:r w:rsidR="00172D7A">
        <w:rPr>
          <w:rFonts w:ascii="Times New Roman" w:hAnsi="Times New Roman" w:cs="Times New Roman"/>
          <w:sz w:val="24"/>
        </w:rPr>
        <w:t xml:space="preserve"> and for any fines incurred for violation of the Condominium Documents and Rules.  </w:t>
      </w:r>
    </w:p>
    <w:p w14:paraId="4F7DC956" w14:textId="49A625C9" w:rsidR="001C78D0" w:rsidRPr="001C78D0" w:rsidRDefault="00172D7A" w:rsidP="00172D7A">
      <w:pPr>
        <w:numPr>
          <w:ilvl w:val="0"/>
          <w:numId w:val="13"/>
        </w:numPr>
        <w:spacing w:before="120" w:after="120"/>
        <w:ind w:left="360"/>
        <w:rPr>
          <w:rFonts w:ascii="Times New Roman" w:hAnsi="Times New Roman" w:cs="Times New Roman"/>
          <w:sz w:val="24"/>
        </w:rPr>
      </w:pPr>
      <w:r w:rsidRPr="00172D7A">
        <w:rPr>
          <w:rFonts w:ascii="Times New Roman" w:hAnsi="Times New Roman" w:cs="Times New Roman"/>
          <w:sz w:val="24"/>
        </w:rPr>
        <w:t>Tenants must h</w:t>
      </w:r>
      <w:r w:rsidR="001C78D0" w:rsidRPr="001C78D0">
        <w:rPr>
          <w:rFonts w:ascii="Times New Roman" w:hAnsi="Times New Roman" w:cs="Times New Roman"/>
          <w:sz w:val="24"/>
        </w:rPr>
        <w:t>ave reviewed the House Rules, and agree to abide by them</w:t>
      </w:r>
      <w:r w:rsidRPr="00172D7A">
        <w:rPr>
          <w:rFonts w:ascii="Times New Roman" w:hAnsi="Times New Roman" w:cs="Times New Roman"/>
          <w:sz w:val="24"/>
        </w:rPr>
        <w:t xml:space="preserve"> </w:t>
      </w:r>
      <w:r>
        <w:rPr>
          <w:rFonts w:ascii="Times New Roman" w:hAnsi="Times New Roman" w:cs="Times New Roman"/>
          <w:sz w:val="24"/>
        </w:rPr>
        <w:t>and w</w:t>
      </w:r>
      <w:r w:rsidR="001C78D0" w:rsidRPr="001C78D0">
        <w:rPr>
          <w:rFonts w:ascii="Times New Roman" w:hAnsi="Times New Roman" w:cs="Times New Roman"/>
          <w:sz w:val="24"/>
        </w:rPr>
        <w:t xml:space="preserve">ill ensure that all occupants and guests also abide by them.  </w:t>
      </w:r>
    </w:p>
    <w:p w14:paraId="27A1BF3C" w14:textId="7BADBEFC" w:rsidR="001C78D0" w:rsidRPr="001C78D0" w:rsidRDefault="00172D7A" w:rsidP="00172D7A">
      <w:pPr>
        <w:numPr>
          <w:ilvl w:val="0"/>
          <w:numId w:val="13"/>
        </w:numPr>
        <w:spacing w:before="120" w:after="120"/>
        <w:ind w:left="360"/>
        <w:rPr>
          <w:rFonts w:ascii="Times New Roman" w:hAnsi="Times New Roman" w:cs="Times New Roman"/>
          <w:sz w:val="24"/>
        </w:rPr>
      </w:pPr>
      <w:r>
        <w:rPr>
          <w:rFonts w:ascii="Times New Roman" w:hAnsi="Times New Roman" w:cs="Times New Roman"/>
          <w:sz w:val="24"/>
        </w:rPr>
        <w:t xml:space="preserve">Tenants acknowledge that </w:t>
      </w:r>
      <w:r w:rsidR="001C78D0" w:rsidRPr="001C78D0">
        <w:rPr>
          <w:rFonts w:ascii="Times New Roman" w:hAnsi="Times New Roman" w:cs="Times New Roman"/>
          <w:sz w:val="24"/>
        </w:rPr>
        <w:t xml:space="preserve">no pets are allowed in the building.  </w:t>
      </w:r>
    </w:p>
    <w:p w14:paraId="03323638" w14:textId="1246D4CA" w:rsidR="001C78D0" w:rsidRPr="001C78D0" w:rsidRDefault="00172D7A" w:rsidP="00172D7A">
      <w:pPr>
        <w:numPr>
          <w:ilvl w:val="0"/>
          <w:numId w:val="13"/>
        </w:numPr>
        <w:spacing w:before="120" w:after="120"/>
        <w:ind w:left="360"/>
        <w:rPr>
          <w:rFonts w:ascii="Times New Roman" w:hAnsi="Times New Roman" w:cs="Times New Roman"/>
          <w:sz w:val="24"/>
        </w:rPr>
      </w:pPr>
      <w:r>
        <w:rPr>
          <w:rFonts w:ascii="Times New Roman" w:hAnsi="Times New Roman" w:cs="Times New Roman"/>
          <w:sz w:val="24"/>
        </w:rPr>
        <w:t xml:space="preserve">Tenants understand that only </w:t>
      </w:r>
      <w:r w:rsidR="001C78D0" w:rsidRPr="001C78D0">
        <w:rPr>
          <w:rFonts w:ascii="Times New Roman" w:hAnsi="Times New Roman" w:cs="Times New Roman"/>
          <w:sz w:val="24"/>
        </w:rPr>
        <w:t xml:space="preserve">one vehicle </w:t>
      </w:r>
      <w:r>
        <w:rPr>
          <w:rFonts w:ascii="Times New Roman" w:hAnsi="Times New Roman" w:cs="Times New Roman"/>
          <w:sz w:val="24"/>
        </w:rPr>
        <w:t>may be parked on the premises</w:t>
      </w:r>
      <w:r w:rsidR="001C78D0" w:rsidRPr="001C78D0">
        <w:rPr>
          <w:rFonts w:ascii="Times New Roman" w:hAnsi="Times New Roman" w:cs="Times New Roman"/>
          <w:sz w:val="24"/>
        </w:rPr>
        <w:t>.</w:t>
      </w:r>
    </w:p>
    <w:p w14:paraId="3856B885" w14:textId="5CDB25F5" w:rsidR="001C78D0" w:rsidRDefault="00172D7A" w:rsidP="00172D7A">
      <w:pPr>
        <w:numPr>
          <w:ilvl w:val="0"/>
          <w:numId w:val="13"/>
        </w:numPr>
        <w:spacing w:before="120" w:after="120"/>
        <w:ind w:left="360"/>
        <w:rPr>
          <w:rFonts w:ascii="Times New Roman" w:hAnsi="Times New Roman" w:cs="Times New Roman"/>
          <w:sz w:val="24"/>
        </w:rPr>
      </w:pPr>
      <w:r>
        <w:rPr>
          <w:rFonts w:ascii="Times New Roman" w:hAnsi="Times New Roman" w:cs="Times New Roman"/>
          <w:sz w:val="24"/>
        </w:rPr>
        <w:t>The</w:t>
      </w:r>
      <w:r w:rsidR="001C78D0" w:rsidRPr="001C78D0">
        <w:rPr>
          <w:rFonts w:ascii="Times New Roman" w:hAnsi="Times New Roman" w:cs="Times New Roman"/>
          <w:sz w:val="24"/>
        </w:rPr>
        <w:t xml:space="preserve"> unit is to be occupied by no more that 4 (four) persons.</w:t>
      </w:r>
    </w:p>
    <w:p w14:paraId="5E4C0FB4" w14:textId="6BFB9C46" w:rsidR="00172D7A" w:rsidRPr="001C78D0" w:rsidRDefault="00172D7A" w:rsidP="00172D7A">
      <w:pPr>
        <w:numPr>
          <w:ilvl w:val="0"/>
          <w:numId w:val="13"/>
        </w:numPr>
        <w:spacing w:before="120" w:after="120"/>
        <w:ind w:left="360"/>
        <w:rPr>
          <w:rFonts w:ascii="Times New Roman" w:hAnsi="Times New Roman" w:cs="Times New Roman"/>
          <w:sz w:val="24"/>
        </w:rPr>
      </w:pPr>
      <w:r>
        <w:rPr>
          <w:rFonts w:ascii="Times New Roman" w:hAnsi="Times New Roman" w:cs="Times New Roman"/>
          <w:sz w:val="24"/>
        </w:rPr>
        <w:t>Tenants may not further sublease or rent out the unit.</w:t>
      </w:r>
    </w:p>
    <w:p w14:paraId="71F1864E" w14:textId="14AD712A" w:rsidR="001C78D0" w:rsidRPr="001C78D0" w:rsidRDefault="00172D7A" w:rsidP="00172D7A">
      <w:pPr>
        <w:numPr>
          <w:ilvl w:val="0"/>
          <w:numId w:val="13"/>
        </w:numPr>
        <w:spacing w:before="120" w:after="120"/>
        <w:ind w:left="360"/>
        <w:rPr>
          <w:rFonts w:ascii="Times New Roman" w:hAnsi="Times New Roman" w:cs="Times New Roman"/>
          <w:sz w:val="24"/>
        </w:rPr>
      </w:pPr>
      <w:r>
        <w:rPr>
          <w:rFonts w:ascii="Times New Roman" w:hAnsi="Times New Roman" w:cs="Times New Roman"/>
          <w:sz w:val="24"/>
        </w:rPr>
        <w:t>K</w:t>
      </w:r>
      <w:r w:rsidR="001C78D0" w:rsidRPr="001C78D0">
        <w:rPr>
          <w:rFonts w:ascii="Times New Roman" w:hAnsi="Times New Roman" w:cs="Times New Roman"/>
          <w:sz w:val="24"/>
        </w:rPr>
        <w:t>eys are supplied by the Owner and are not available from the Association.</w:t>
      </w:r>
    </w:p>
    <w:p w14:paraId="59BA53D2" w14:textId="0CF398CF" w:rsidR="001C78D0" w:rsidRPr="001C78D0" w:rsidRDefault="00172D7A" w:rsidP="00172D7A">
      <w:pPr>
        <w:numPr>
          <w:ilvl w:val="0"/>
          <w:numId w:val="13"/>
        </w:numPr>
        <w:spacing w:before="120" w:after="120"/>
        <w:ind w:left="360"/>
        <w:rPr>
          <w:rFonts w:ascii="Times New Roman" w:hAnsi="Times New Roman" w:cs="Times New Roman"/>
          <w:sz w:val="24"/>
        </w:rPr>
      </w:pPr>
      <w:r>
        <w:rPr>
          <w:rFonts w:ascii="Times New Roman" w:hAnsi="Times New Roman" w:cs="Times New Roman"/>
          <w:sz w:val="24"/>
        </w:rPr>
        <w:t xml:space="preserve">Once the Association consents to the lease or rental, the </w:t>
      </w:r>
      <w:r w:rsidR="001C78D0" w:rsidRPr="001C78D0">
        <w:rPr>
          <w:rFonts w:ascii="Times New Roman" w:hAnsi="Times New Roman" w:cs="Times New Roman"/>
          <w:sz w:val="24"/>
        </w:rPr>
        <w:t>Board of Directors</w:t>
      </w:r>
      <w:r>
        <w:rPr>
          <w:rFonts w:ascii="Times New Roman" w:hAnsi="Times New Roman" w:cs="Times New Roman"/>
          <w:sz w:val="24"/>
        </w:rPr>
        <w:t xml:space="preserve"> </w:t>
      </w:r>
      <w:r w:rsidR="001C78D0" w:rsidRPr="001C78D0">
        <w:rPr>
          <w:rFonts w:ascii="Times New Roman" w:hAnsi="Times New Roman" w:cs="Times New Roman"/>
          <w:sz w:val="24"/>
        </w:rPr>
        <w:t xml:space="preserve">is authorized to take such action as may be necessary to see that </w:t>
      </w:r>
      <w:r>
        <w:rPr>
          <w:rFonts w:ascii="Times New Roman" w:hAnsi="Times New Roman" w:cs="Times New Roman"/>
          <w:sz w:val="24"/>
        </w:rPr>
        <w:t xml:space="preserve">the tenants and their guests </w:t>
      </w:r>
      <w:r w:rsidR="001C78D0" w:rsidRPr="001C78D0">
        <w:rPr>
          <w:rFonts w:ascii="Times New Roman" w:hAnsi="Times New Roman" w:cs="Times New Roman"/>
          <w:sz w:val="24"/>
        </w:rPr>
        <w:t xml:space="preserve">comply with the House Rules, </w:t>
      </w:r>
      <w:r>
        <w:rPr>
          <w:rFonts w:ascii="Times New Roman" w:hAnsi="Times New Roman" w:cs="Times New Roman"/>
          <w:sz w:val="24"/>
        </w:rPr>
        <w:t xml:space="preserve">including </w:t>
      </w:r>
      <w:r w:rsidR="001C78D0" w:rsidRPr="001C78D0">
        <w:rPr>
          <w:rFonts w:ascii="Times New Roman" w:hAnsi="Times New Roman" w:cs="Times New Roman"/>
          <w:sz w:val="24"/>
        </w:rPr>
        <w:t>if necessary, to evict said occupants for non-compliance.</w:t>
      </w:r>
    </w:p>
    <w:p w14:paraId="537CCB6B" w14:textId="77777777" w:rsidR="001C78D0" w:rsidRPr="001C78D0" w:rsidRDefault="001C78D0" w:rsidP="00172D7A">
      <w:pPr>
        <w:spacing w:before="100" w:beforeAutospacing="1" w:after="100" w:afterAutospacing="1"/>
        <w:rPr>
          <w:rFonts w:ascii="Times New Roman" w:hAnsi="Times New Roman" w:cs="Times New Roman"/>
          <w:sz w:val="24"/>
        </w:rPr>
      </w:pPr>
    </w:p>
    <w:sectPr w:rsidR="001C78D0" w:rsidRPr="001C78D0" w:rsidSect="00172D7A">
      <w:pgSz w:w="12240" w:h="15840"/>
      <w:pgMar w:top="1120" w:right="1440" w:bottom="1220" w:left="144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E15B2" w14:textId="77777777" w:rsidR="00276DAC" w:rsidRDefault="00276DAC">
      <w:r>
        <w:separator/>
      </w:r>
    </w:p>
  </w:endnote>
  <w:endnote w:type="continuationSeparator" w:id="0">
    <w:p w14:paraId="5569112A" w14:textId="77777777" w:rsidR="00276DAC" w:rsidRDefault="0027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0198" w14:textId="77777777" w:rsidR="0034679A" w:rsidRPr="0034679A" w:rsidRDefault="0034679A" w:rsidP="0034679A">
    <w:pPr>
      <w:pStyle w:val="Footer"/>
      <w:rPr>
        <w:rFonts w:ascii="Times New Roman" w:hAnsi="Times New Roman" w:cs="Times New Roman"/>
      </w:rPr>
    </w:pPr>
    <w:r w:rsidRPr="0034679A">
      <w:rPr>
        <w:rFonts w:ascii="Times New Roman" w:hAnsi="Times New Roman" w:cs="Times New Roman"/>
      </w:rPr>
      <w:fldChar w:fldCharType="begin"/>
    </w:r>
    <w:r w:rsidRPr="0034679A">
      <w:rPr>
        <w:rFonts w:ascii="Times New Roman" w:hAnsi="Times New Roman" w:cs="Times New Roman"/>
      </w:rPr>
      <w:instrText xml:space="preserve"> FILENAME   \* MERGEFORMAT </w:instrText>
    </w:r>
    <w:r w:rsidRPr="0034679A">
      <w:rPr>
        <w:rFonts w:ascii="Times New Roman" w:hAnsi="Times New Roman" w:cs="Times New Roman"/>
      </w:rPr>
      <w:fldChar w:fldCharType="separate"/>
    </w:r>
    <w:r w:rsidRPr="0034679A">
      <w:rPr>
        <w:rFonts w:ascii="Times New Roman" w:hAnsi="Times New Roman" w:cs="Times New Roman"/>
        <w:noProof/>
      </w:rPr>
      <w:t>Guidelines for Sales and Rentals</w:t>
    </w:r>
    <w:r w:rsidRPr="0034679A">
      <w:rPr>
        <w:rFonts w:ascii="Times New Roman" w:hAnsi="Times New Roman" w:cs="Times New Roman"/>
      </w:rPr>
      <w:fldChar w:fldCharType="end"/>
    </w:r>
    <w:r>
      <w:rPr>
        <w:rFonts w:ascii="Times New Roman" w:hAnsi="Times New Roman" w:cs="Times New Roman"/>
      </w:rPr>
      <w:tab/>
    </w:r>
    <w:r w:rsidRPr="0034679A">
      <w:rPr>
        <w:rFonts w:ascii="Times New Roman" w:hAnsi="Times New Roman" w:cs="Times New Roman"/>
      </w:rPr>
      <w:t xml:space="preserve">Page </w:t>
    </w:r>
    <w:r w:rsidRPr="0034679A">
      <w:rPr>
        <w:rFonts w:ascii="Times New Roman" w:hAnsi="Times New Roman" w:cs="Times New Roman"/>
        <w:b/>
        <w:bCs/>
      </w:rPr>
      <w:fldChar w:fldCharType="begin"/>
    </w:r>
    <w:r w:rsidRPr="0034679A">
      <w:rPr>
        <w:rFonts w:ascii="Times New Roman" w:hAnsi="Times New Roman" w:cs="Times New Roman"/>
        <w:b/>
        <w:bCs/>
      </w:rPr>
      <w:instrText xml:space="preserve"> PAGE  \* Arabic  \* MERGEFORMAT </w:instrText>
    </w:r>
    <w:r w:rsidRPr="0034679A">
      <w:rPr>
        <w:rFonts w:ascii="Times New Roman" w:hAnsi="Times New Roman" w:cs="Times New Roman"/>
        <w:b/>
        <w:bCs/>
      </w:rPr>
      <w:fldChar w:fldCharType="separate"/>
    </w:r>
    <w:r>
      <w:rPr>
        <w:rFonts w:ascii="Times New Roman" w:hAnsi="Times New Roman" w:cs="Times New Roman"/>
        <w:b/>
        <w:bCs/>
      </w:rPr>
      <w:t>1</w:t>
    </w:r>
    <w:r w:rsidRPr="0034679A">
      <w:rPr>
        <w:rFonts w:ascii="Times New Roman" w:hAnsi="Times New Roman" w:cs="Times New Roman"/>
        <w:b/>
        <w:bCs/>
      </w:rPr>
      <w:fldChar w:fldCharType="end"/>
    </w:r>
    <w:r w:rsidRPr="0034679A">
      <w:rPr>
        <w:rFonts w:ascii="Times New Roman" w:hAnsi="Times New Roman" w:cs="Times New Roman"/>
      </w:rPr>
      <w:t xml:space="preserve"> of </w:t>
    </w:r>
    <w:r w:rsidRPr="0034679A">
      <w:rPr>
        <w:rFonts w:ascii="Times New Roman" w:hAnsi="Times New Roman" w:cs="Times New Roman"/>
        <w:b/>
        <w:bCs/>
      </w:rPr>
      <w:fldChar w:fldCharType="begin"/>
    </w:r>
    <w:r w:rsidRPr="0034679A">
      <w:rPr>
        <w:rFonts w:ascii="Times New Roman" w:hAnsi="Times New Roman" w:cs="Times New Roman"/>
        <w:b/>
        <w:bCs/>
      </w:rPr>
      <w:instrText xml:space="preserve"> NUMPAGES  \* Arabic  \* MERGEFORMAT </w:instrText>
    </w:r>
    <w:r w:rsidRPr="0034679A">
      <w:rPr>
        <w:rFonts w:ascii="Times New Roman" w:hAnsi="Times New Roman" w:cs="Times New Roman"/>
        <w:b/>
        <w:bCs/>
      </w:rPr>
      <w:fldChar w:fldCharType="separate"/>
    </w:r>
    <w:r>
      <w:rPr>
        <w:rFonts w:ascii="Times New Roman" w:hAnsi="Times New Roman" w:cs="Times New Roman"/>
        <w:b/>
        <w:bCs/>
      </w:rPr>
      <w:t>5</w:t>
    </w:r>
    <w:r w:rsidRPr="0034679A">
      <w:rPr>
        <w:rFonts w:ascii="Times New Roman" w:hAnsi="Times New Roman" w:cs="Times New Roman"/>
        <w:b/>
        <w:bCs/>
      </w:rPr>
      <w:fldChar w:fldCharType="end"/>
    </w:r>
    <w:r>
      <w:rPr>
        <w:rFonts w:ascii="Times New Roman" w:hAnsi="Times New Roman" w:cs="Times New Roman"/>
        <w:b/>
        <w:bCs/>
      </w:rPr>
      <w:tab/>
      <w:t>May 2019</w:t>
    </w:r>
  </w:p>
  <w:p w14:paraId="2CD5FADD" w14:textId="23C38417" w:rsidR="00453166" w:rsidRDefault="00453166">
    <w:pPr>
      <w:pStyle w:val="BodyText"/>
      <w:spacing w:before="0" w:line="14" w:lineRule="auto"/>
      <w:ind w:left="0" w:firstLin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FA70" w14:textId="58B9D6DB" w:rsidR="0034679A" w:rsidRPr="0034679A" w:rsidRDefault="0034679A" w:rsidP="0034679A">
    <w:pPr>
      <w:pStyle w:val="Footer"/>
      <w:rPr>
        <w:rFonts w:ascii="Times New Roman" w:hAnsi="Times New Roman" w:cs="Times New Roman"/>
      </w:rPr>
    </w:pPr>
    <w:r w:rsidRPr="0034679A">
      <w:rPr>
        <w:rFonts w:ascii="Times New Roman" w:hAnsi="Times New Roman" w:cs="Times New Roman"/>
      </w:rPr>
      <w:fldChar w:fldCharType="begin"/>
    </w:r>
    <w:r w:rsidRPr="0034679A">
      <w:rPr>
        <w:rFonts w:ascii="Times New Roman" w:hAnsi="Times New Roman" w:cs="Times New Roman"/>
      </w:rPr>
      <w:instrText xml:space="preserve"> FILENAME   \* MERGEFORMAT </w:instrText>
    </w:r>
    <w:r w:rsidRPr="0034679A">
      <w:rPr>
        <w:rFonts w:ascii="Times New Roman" w:hAnsi="Times New Roman" w:cs="Times New Roman"/>
      </w:rPr>
      <w:fldChar w:fldCharType="separate"/>
    </w:r>
    <w:r w:rsidRPr="0034679A">
      <w:rPr>
        <w:rFonts w:ascii="Times New Roman" w:hAnsi="Times New Roman" w:cs="Times New Roman"/>
        <w:noProof/>
      </w:rPr>
      <w:t>Guidelines for Sales and Rentals</w:t>
    </w:r>
    <w:r w:rsidRPr="0034679A">
      <w:rPr>
        <w:rFonts w:ascii="Times New Roman" w:hAnsi="Times New Roman" w:cs="Times New Roman"/>
      </w:rPr>
      <w:fldChar w:fldCharType="end"/>
    </w:r>
    <w:r>
      <w:rPr>
        <w:rFonts w:ascii="Times New Roman" w:hAnsi="Times New Roman" w:cs="Times New Roman"/>
      </w:rPr>
      <w:tab/>
    </w:r>
    <w:r w:rsidRPr="0034679A">
      <w:rPr>
        <w:rFonts w:ascii="Times New Roman" w:hAnsi="Times New Roman" w:cs="Times New Roman"/>
      </w:rPr>
      <w:t xml:space="preserve">Page </w:t>
    </w:r>
    <w:r w:rsidRPr="0034679A">
      <w:rPr>
        <w:rFonts w:ascii="Times New Roman" w:hAnsi="Times New Roman" w:cs="Times New Roman"/>
        <w:b/>
        <w:bCs/>
      </w:rPr>
      <w:fldChar w:fldCharType="begin"/>
    </w:r>
    <w:r w:rsidRPr="0034679A">
      <w:rPr>
        <w:rFonts w:ascii="Times New Roman" w:hAnsi="Times New Roman" w:cs="Times New Roman"/>
        <w:b/>
        <w:bCs/>
      </w:rPr>
      <w:instrText xml:space="preserve"> PAGE  \* Arabic  \* MERGEFORMAT </w:instrText>
    </w:r>
    <w:r w:rsidRPr="0034679A">
      <w:rPr>
        <w:rFonts w:ascii="Times New Roman" w:hAnsi="Times New Roman" w:cs="Times New Roman"/>
        <w:b/>
        <w:bCs/>
      </w:rPr>
      <w:fldChar w:fldCharType="separate"/>
    </w:r>
    <w:r w:rsidRPr="0034679A">
      <w:rPr>
        <w:rFonts w:ascii="Times New Roman" w:hAnsi="Times New Roman" w:cs="Times New Roman"/>
        <w:b/>
        <w:bCs/>
        <w:noProof/>
      </w:rPr>
      <w:t>1</w:t>
    </w:r>
    <w:r w:rsidRPr="0034679A">
      <w:rPr>
        <w:rFonts w:ascii="Times New Roman" w:hAnsi="Times New Roman" w:cs="Times New Roman"/>
        <w:b/>
        <w:bCs/>
      </w:rPr>
      <w:fldChar w:fldCharType="end"/>
    </w:r>
    <w:r w:rsidRPr="0034679A">
      <w:rPr>
        <w:rFonts w:ascii="Times New Roman" w:hAnsi="Times New Roman" w:cs="Times New Roman"/>
      </w:rPr>
      <w:t xml:space="preserve"> of </w:t>
    </w:r>
    <w:r w:rsidRPr="0034679A">
      <w:rPr>
        <w:rFonts w:ascii="Times New Roman" w:hAnsi="Times New Roman" w:cs="Times New Roman"/>
        <w:b/>
        <w:bCs/>
      </w:rPr>
      <w:fldChar w:fldCharType="begin"/>
    </w:r>
    <w:r w:rsidRPr="0034679A">
      <w:rPr>
        <w:rFonts w:ascii="Times New Roman" w:hAnsi="Times New Roman" w:cs="Times New Roman"/>
        <w:b/>
        <w:bCs/>
      </w:rPr>
      <w:instrText xml:space="preserve"> NUMPAGES  \* Arabic  \* MERGEFORMAT </w:instrText>
    </w:r>
    <w:r w:rsidRPr="0034679A">
      <w:rPr>
        <w:rFonts w:ascii="Times New Roman" w:hAnsi="Times New Roman" w:cs="Times New Roman"/>
        <w:b/>
        <w:bCs/>
      </w:rPr>
      <w:fldChar w:fldCharType="separate"/>
    </w:r>
    <w:r w:rsidRPr="0034679A">
      <w:rPr>
        <w:rFonts w:ascii="Times New Roman" w:hAnsi="Times New Roman" w:cs="Times New Roman"/>
        <w:b/>
        <w:bCs/>
        <w:noProof/>
      </w:rPr>
      <w:t>2</w:t>
    </w:r>
    <w:r w:rsidRPr="0034679A">
      <w:rPr>
        <w:rFonts w:ascii="Times New Roman" w:hAnsi="Times New Roman" w:cs="Times New Roman"/>
        <w:b/>
        <w:bCs/>
      </w:rPr>
      <w:fldChar w:fldCharType="end"/>
    </w:r>
    <w:r>
      <w:rPr>
        <w:rFonts w:ascii="Times New Roman" w:hAnsi="Times New Roman" w:cs="Times New Roman"/>
        <w:b/>
        <w:bCs/>
      </w:rPr>
      <w:tab/>
      <w:t>May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748A0" w14:textId="77777777" w:rsidR="00276DAC" w:rsidRDefault="00276DAC">
      <w:r>
        <w:separator/>
      </w:r>
    </w:p>
  </w:footnote>
  <w:footnote w:type="continuationSeparator" w:id="0">
    <w:p w14:paraId="209A0A9D" w14:textId="77777777" w:rsidR="00276DAC" w:rsidRDefault="0027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62B0" w14:textId="77777777" w:rsidR="0034679A" w:rsidRPr="00CE6624" w:rsidRDefault="0034679A" w:rsidP="0034679A">
    <w:pPr>
      <w:jc w:val="center"/>
      <w:rPr>
        <w:rFonts w:ascii="Times New Roman" w:eastAsia="Times New Roman" w:hAnsi="Times New Roman" w:cs="Times New Roman"/>
        <w:sz w:val="36"/>
        <w:szCs w:val="20"/>
        <w:u w:val="single"/>
      </w:rPr>
    </w:pPr>
    <w:r w:rsidRPr="00CE6624">
      <w:rPr>
        <w:rFonts w:ascii="Times New Roman" w:eastAsia="Times New Roman" w:hAnsi="Times New Roman" w:cs="Times New Roman"/>
        <w:sz w:val="36"/>
        <w:szCs w:val="20"/>
        <w:u w:val="single"/>
      </w:rPr>
      <w:t>GULF SHORES CONDOMINIUM ASSOCIATION, INC.</w:t>
    </w:r>
  </w:p>
  <w:p w14:paraId="7268FA36" w14:textId="77777777" w:rsidR="0034679A" w:rsidRPr="00CE6624" w:rsidRDefault="0034679A" w:rsidP="0034679A">
    <w:pPr>
      <w:keepNext/>
      <w:jc w:val="center"/>
      <w:outlineLvl w:val="0"/>
      <w:rPr>
        <w:rFonts w:ascii="Times New Roman" w:eastAsia="Times New Roman" w:hAnsi="Times New Roman" w:cs="Times New Roman"/>
        <w:szCs w:val="20"/>
      </w:rPr>
    </w:pPr>
    <w:r w:rsidRPr="00CE6624">
      <w:rPr>
        <w:rFonts w:ascii="Times New Roman" w:eastAsia="Times New Roman" w:hAnsi="Times New Roman" w:cs="Times New Roman"/>
        <w:szCs w:val="20"/>
      </w:rPr>
      <w:t>Managed by KEYS-CALDWELL, INC.  1162 Indian Hills Blvd., Venice, FL 34293</w:t>
    </w:r>
  </w:p>
  <w:p w14:paraId="4053E89F" w14:textId="77777777" w:rsidR="0034679A" w:rsidRPr="00CE6624" w:rsidRDefault="0034679A" w:rsidP="0034679A">
    <w:pPr>
      <w:jc w:val="center"/>
      <w:rPr>
        <w:rFonts w:ascii="Times New Roman" w:eastAsia="Times New Roman" w:hAnsi="Times New Roman" w:cs="Times New Roman"/>
        <w:szCs w:val="20"/>
        <w:u w:val="single"/>
      </w:rPr>
    </w:pPr>
    <w:r w:rsidRPr="00CE6624">
      <w:rPr>
        <w:rFonts w:ascii="Times New Roman" w:eastAsia="Times New Roman" w:hAnsi="Times New Roman" w:cs="Times New Roman"/>
        <w:szCs w:val="20"/>
      </w:rPr>
      <w:t xml:space="preserve">Telephone: (941) 408-8293 Fax: (941) 408-8664 </w:t>
    </w:r>
    <w:r w:rsidRPr="00CE6624">
      <w:rPr>
        <w:rFonts w:ascii="Times New Roman" w:eastAsia="Times New Roman" w:hAnsi="Times New Roman" w:cs="Times New Roman"/>
        <w:sz w:val="20"/>
        <w:szCs w:val="20"/>
      </w:rPr>
      <w:t xml:space="preserve">Email: </w:t>
    </w:r>
    <w:proofErr w:type="spellStart"/>
    <w:r w:rsidRPr="00CE6624">
      <w:rPr>
        <w:rFonts w:ascii="Times New Roman" w:eastAsia="Times New Roman" w:hAnsi="Times New Roman" w:cs="Times New Roman"/>
        <w:sz w:val="20"/>
        <w:szCs w:val="20"/>
      </w:rPr>
      <w:t>kcweb@keys-caldwell.com</w:t>
    </w:r>
    <w:proofErr w:type="spellEnd"/>
  </w:p>
  <w:p w14:paraId="5FF661A7" w14:textId="77777777" w:rsidR="000548C9" w:rsidRDefault="00054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E68"/>
    <w:multiLevelType w:val="hybridMultilevel"/>
    <w:tmpl w:val="6BF615EC"/>
    <w:lvl w:ilvl="0" w:tplc="7FF8C0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80F1E"/>
    <w:multiLevelType w:val="hybridMultilevel"/>
    <w:tmpl w:val="2C7AA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B4360"/>
    <w:multiLevelType w:val="hybridMultilevel"/>
    <w:tmpl w:val="082C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415BD"/>
    <w:multiLevelType w:val="hybridMultilevel"/>
    <w:tmpl w:val="3844E496"/>
    <w:lvl w:ilvl="0" w:tplc="ED882A66">
      <w:start w:val="1"/>
      <w:numFmt w:val="decimal"/>
      <w:lvlText w:val="%1."/>
      <w:lvlJc w:val="left"/>
      <w:pPr>
        <w:ind w:left="1560" w:hanging="360"/>
      </w:pPr>
      <w:rPr>
        <w:rFonts w:ascii="Calibri" w:eastAsia="Calibri" w:hAnsi="Calibri" w:cs="Calibri" w:hint="default"/>
        <w:spacing w:val="-3"/>
        <w:w w:val="100"/>
        <w:sz w:val="24"/>
        <w:szCs w:val="24"/>
      </w:rPr>
    </w:lvl>
    <w:lvl w:ilvl="1" w:tplc="CEB6B830">
      <w:start w:val="1"/>
      <w:numFmt w:val="lowerLetter"/>
      <w:lvlText w:val="%2."/>
      <w:lvlJc w:val="left"/>
      <w:pPr>
        <w:ind w:left="1920" w:hanging="360"/>
      </w:pPr>
      <w:rPr>
        <w:rFonts w:ascii="Calibri" w:eastAsia="Calibri" w:hAnsi="Calibri" w:cs="Calibri" w:hint="default"/>
        <w:spacing w:val="-3"/>
        <w:w w:val="100"/>
        <w:sz w:val="24"/>
        <w:szCs w:val="24"/>
      </w:rPr>
    </w:lvl>
    <w:lvl w:ilvl="2" w:tplc="9CE8EEFE">
      <w:numFmt w:val="bullet"/>
      <w:lvlText w:val="•"/>
      <w:lvlJc w:val="left"/>
      <w:pPr>
        <w:ind w:left="2933" w:hanging="360"/>
      </w:pPr>
      <w:rPr>
        <w:rFonts w:hint="default"/>
      </w:rPr>
    </w:lvl>
    <w:lvl w:ilvl="3" w:tplc="4B0451F4">
      <w:numFmt w:val="bullet"/>
      <w:lvlText w:val="•"/>
      <w:lvlJc w:val="left"/>
      <w:pPr>
        <w:ind w:left="3946" w:hanging="360"/>
      </w:pPr>
      <w:rPr>
        <w:rFonts w:hint="default"/>
      </w:rPr>
    </w:lvl>
    <w:lvl w:ilvl="4" w:tplc="76D2FB06">
      <w:numFmt w:val="bullet"/>
      <w:lvlText w:val="•"/>
      <w:lvlJc w:val="left"/>
      <w:pPr>
        <w:ind w:left="4960" w:hanging="360"/>
      </w:pPr>
      <w:rPr>
        <w:rFonts w:hint="default"/>
      </w:rPr>
    </w:lvl>
    <w:lvl w:ilvl="5" w:tplc="D972AE0E">
      <w:numFmt w:val="bullet"/>
      <w:lvlText w:val="•"/>
      <w:lvlJc w:val="left"/>
      <w:pPr>
        <w:ind w:left="5973" w:hanging="360"/>
      </w:pPr>
      <w:rPr>
        <w:rFonts w:hint="default"/>
      </w:rPr>
    </w:lvl>
    <w:lvl w:ilvl="6" w:tplc="EE0E305A">
      <w:numFmt w:val="bullet"/>
      <w:lvlText w:val="•"/>
      <w:lvlJc w:val="left"/>
      <w:pPr>
        <w:ind w:left="6986" w:hanging="360"/>
      </w:pPr>
      <w:rPr>
        <w:rFonts w:hint="default"/>
      </w:rPr>
    </w:lvl>
    <w:lvl w:ilvl="7" w:tplc="55F64998">
      <w:numFmt w:val="bullet"/>
      <w:lvlText w:val="•"/>
      <w:lvlJc w:val="left"/>
      <w:pPr>
        <w:ind w:left="8000" w:hanging="360"/>
      </w:pPr>
      <w:rPr>
        <w:rFonts w:hint="default"/>
      </w:rPr>
    </w:lvl>
    <w:lvl w:ilvl="8" w:tplc="DAE2D054">
      <w:numFmt w:val="bullet"/>
      <w:lvlText w:val="•"/>
      <w:lvlJc w:val="left"/>
      <w:pPr>
        <w:ind w:left="9013" w:hanging="360"/>
      </w:pPr>
      <w:rPr>
        <w:rFonts w:hint="default"/>
      </w:rPr>
    </w:lvl>
  </w:abstractNum>
  <w:abstractNum w:abstractNumId="4" w15:restartNumberingAfterBreak="0">
    <w:nsid w:val="38B2437B"/>
    <w:multiLevelType w:val="hybridMultilevel"/>
    <w:tmpl w:val="02E6AED4"/>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4DDA6B7B"/>
    <w:multiLevelType w:val="hybridMultilevel"/>
    <w:tmpl w:val="28665C68"/>
    <w:lvl w:ilvl="0" w:tplc="9B42E13E">
      <w:start w:val="1"/>
      <w:numFmt w:val="decimal"/>
      <w:lvlText w:val="%1."/>
      <w:lvlJc w:val="left"/>
      <w:pPr>
        <w:ind w:left="1560" w:hanging="360"/>
      </w:pPr>
      <w:rPr>
        <w:rFonts w:ascii="Calibri" w:eastAsia="Calibri" w:hAnsi="Calibri" w:cs="Calibri" w:hint="default"/>
        <w:spacing w:val="-3"/>
        <w:w w:val="100"/>
        <w:sz w:val="24"/>
        <w:szCs w:val="24"/>
      </w:rPr>
    </w:lvl>
    <w:lvl w:ilvl="1" w:tplc="93DE391C">
      <w:start w:val="1"/>
      <w:numFmt w:val="lowerLetter"/>
      <w:lvlText w:val="%2."/>
      <w:lvlJc w:val="left"/>
      <w:pPr>
        <w:ind w:left="1920" w:hanging="360"/>
      </w:pPr>
      <w:rPr>
        <w:rFonts w:ascii="Calibri" w:eastAsia="Calibri" w:hAnsi="Calibri" w:cs="Calibri" w:hint="default"/>
        <w:spacing w:val="-3"/>
        <w:w w:val="100"/>
        <w:sz w:val="24"/>
        <w:szCs w:val="24"/>
      </w:rPr>
    </w:lvl>
    <w:lvl w:ilvl="2" w:tplc="6AD29340">
      <w:numFmt w:val="bullet"/>
      <w:lvlText w:val="•"/>
      <w:lvlJc w:val="left"/>
      <w:pPr>
        <w:ind w:left="2933" w:hanging="360"/>
      </w:pPr>
      <w:rPr>
        <w:rFonts w:hint="default"/>
      </w:rPr>
    </w:lvl>
    <w:lvl w:ilvl="3" w:tplc="96E2D75C">
      <w:numFmt w:val="bullet"/>
      <w:lvlText w:val="•"/>
      <w:lvlJc w:val="left"/>
      <w:pPr>
        <w:ind w:left="3946" w:hanging="360"/>
      </w:pPr>
      <w:rPr>
        <w:rFonts w:hint="default"/>
      </w:rPr>
    </w:lvl>
    <w:lvl w:ilvl="4" w:tplc="9B56C4C0">
      <w:numFmt w:val="bullet"/>
      <w:lvlText w:val="•"/>
      <w:lvlJc w:val="left"/>
      <w:pPr>
        <w:ind w:left="4960" w:hanging="360"/>
      </w:pPr>
      <w:rPr>
        <w:rFonts w:hint="default"/>
      </w:rPr>
    </w:lvl>
    <w:lvl w:ilvl="5" w:tplc="78A4CD4A">
      <w:numFmt w:val="bullet"/>
      <w:lvlText w:val="•"/>
      <w:lvlJc w:val="left"/>
      <w:pPr>
        <w:ind w:left="5973" w:hanging="360"/>
      </w:pPr>
      <w:rPr>
        <w:rFonts w:hint="default"/>
      </w:rPr>
    </w:lvl>
    <w:lvl w:ilvl="6" w:tplc="237A7A7A">
      <w:numFmt w:val="bullet"/>
      <w:lvlText w:val="•"/>
      <w:lvlJc w:val="left"/>
      <w:pPr>
        <w:ind w:left="6986" w:hanging="360"/>
      </w:pPr>
      <w:rPr>
        <w:rFonts w:hint="default"/>
      </w:rPr>
    </w:lvl>
    <w:lvl w:ilvl="7" w:tplc="192E7520">
      <w:numFmt w:val="bullet"/>
      <w:lvlText w:val="•"/>
      <w:lvlJc w:val="left"/>
      <w:pPr>
        <w:ind w:left="8000" w:hanging="360"/>
      </w:pPr>
      <w:rPr>
        <w:rFonts w:hint="default"/>
      </w:rPr>
    </w:lvl>
    <w:lvl w:ilvl="8" w:tplc="A7DE9894">
      <w:numFmt w:val="bullet"/>
      <w:lvlText w:val="•"/>
      <w:lvlJc w:val="left"/>
      <w:pPr>
        <w:ind w:left="9013" w:hanging="360"/>
      </w:pPr>
      <w:rPr>
        <w:rFonts w:hint="default"/>
      </w:rPr>
    </w:lvl>
  </w:abstractNum>
  <w:abstractNum w:abstractNumId="6" w15:restartNumberingAfterBreak="0">
    <w:nsid w:val="4DFD2D32"/>
    <w:multiLevelType w:val="hybridMultilevel"/>
    <w:tmpl w:val="D9BA480A"/>
    <w:lvl w:ilvl="0" w:tplc="D512A54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42567"/>
    <w:multiLevelType w:val="hybridMultilevel"/>
    <w:tmpl w:val="3020C2CA"/>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8" w15:restartNumberingAfterBreak="0">
    <w:nsid w:val="51457C1A"/>
    <w:multiLevelType w:val="hybridMultilevel"/>
    <w:tmpl w:val="68CCEAE8"/>
    <w:lvl w:ilvl="0" w:tplc="7ACAFD94">
      <w:start w:val="1"/>
      <w:numFmt w:val="decimal"/>
      <w:lvlText w:val="%1."/>
      <w:lvlJc w:val="left"/>
      <w:pPr>
        <w:ind w:left="115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62F6399C"/>
    <w:multiLevelType w:val="hybridMultilevel"/>
    <w:tmpl w:val="93FA48DC"/>
    <w:lvl w:ilvl="0" w:tplc="9DB01486">
      <w:start w:val="1"/>
      <w:numFmt w:val="decimal"/>
      <w:lvlText w:val="%1."/>
      <w:lvlJc w:val="left"/>
      <w:pPr>
        <w:ind w:left="1560" w:hanging="360"/>
      </w:pPr>
      <w:rPr>
        <w:rFonts w:ascii="Calibri" w:eastAsia="Calibri" w:hAnsi="Calibri" w:cs="Calibri" w:hint="default"/>
        <w:spacing w:val="-2"/>
        <w:w w:val="100"/>
        <w:sz w:val="24"/>
        <w:szCs w:val="24"/>
      </w:rPr>
    </w:lvl>
    <w:lvl w:ilvl="1" w:tplc="AE9C19D0">
      <w:start w:val="1"/>
      <w:numFmt w:val="lowerLetter"/>
      <w:lvlText w:val="%2."/>
      <w:lvlJc w:val="left"/>
      <w:pPr>
        <w:ind w:left="1920" w:hanging="360"/>
      </w:pPr>
      <w:rPr>
        <w:rFonts w:ascii="Calibri" w:eastAsia="Calibri" w:hAnsi="Calibri" w:cs="Calibri" w:hint="default"/>
        <w:spacing w:val="-3"/>
        <w:w w:val="100"/>
        <w:sz w:val="24"/>
        <w:szCs w:val="24"/>
      </w:rPr>
    </w:lvl>
    <w:lvl w:ilvl="2" w:tplc="BD9CA77E">
      <w:numFmt w:val="bullet"/>
      <w:lvlText w:val="•"/>
      <w:lvlJc w:val="left"/>
      <w:pPr>
        <w:ind w:left="2933" w:hanging="360"/>
      </w:pPr>
      <w:rPr>
        <w:rFonts w:hint="default"/>
      </w:rPr>
    </w:lvl>
    <w:lvl w:ilvl="3" w:tplc="10D4FE8A">
      <w:numFmt w:val="bullet"/>
      <w:lvlText w:val="•"/>
      <w:lvlJc w:val="left"/>
      <w:pPr>
        <w:ind w:left="3946" w:hanging="360"/>
      </w:pPr>
      <w:rPr>
        <w:rFonts w:hint="default"/>
      </w:rPr>
    </w:lvl>
    <w:lvl w:ilvl="4" w:tplc="AE8CB474">
      <w:numFmt w:val="bullet"/>
      <w:lvlText w:val="•"/>
      <w:lvlJc w:val="left"/>
      <w:pPr>
        <w:ind w:left="4960" w:hanging="360"/>
      </w:pPr>
      <w:rPr>
        <w:rFonts w:hint="default"/>
      </w:rPr>
    </w:lvl>
    <w:lvl w:ilvl="5" w:tplc="68A85384">
      <w:numFmt w:val="bullet"/>
      <w:lvlText w:val="•"/>
      <w:lvlJc w:val="left"/>
      <w:pPr>
        <w:ind w:left="5973" w:hanging="360"/>
      </w:pPr>
      <w:rPr>
        <w:rFonts w:hint="default"/>
      </w:rPr>
    </w:lvl>
    <w:lvl w:ilvl="6" w:tplc="808621E2">
      <w:numFmt w:val="bullet"/>
      <w:lvlText w:val="•"/>
      <w:lvlJc w:val="left"/>
      <w:pPr>
        <w:ind w:left="6986" w:hanging="360"/>
      </w:pPr>
      <w:rPr>
        <w:rFonts w:hint="default"/>
      </w:rPr>
    </w:lvl>
    <w:lvl w:ilvl="7" w:tplc="3D566890">
      <w:numFmt w:val="bullet"/>
      <w:lvlText w:val="•"/>
      <w:lvlJc w:val="left"/>
      <w:pPr>
        <w:ind w:left="8000" w:hanging="360"/>
      </w:pPr>
      <w:rPr>
        <w:rFonts w:hint="default"/>
      </w:rPr>
    </w:lvl>
    <w:lvl w:ilvl="8" w:tplc="F0CEC512">
      <w:numFmt w:val="bullet"/>
      <w:lvlText w:val="•"/>
      <w:lvlJc w:val="left"/>
      <w:pPr>
        <w:ind w:left="9013" w:hanging="360"/>
      </w:pPr>
      <w:rPr>
        <w:rFonts w:hint="default"/>
      </w:rPr>
    </w:lvl>
  </w:abstractNum>
  <w:abstractNum w:abstractNumId="10" w15:restartNumberingAfterBreak="0">
    <w:nsid w:val="63020299"/>
    <w:multiLevelType w:val="hybridMultilevel"/>
    <w:tmpl w:val="9FF29DB8"/>
    <w:lvl w:ilvl="0" w:tplc="1806DE58">
      <w:start w:val="1"/>
      <w:numFmt w:val="decimal"/>
      <w:lvlText w:val="%1."/>
      <w:lvlJc w:val="left"/>
      <w:pPr>
        <w:ind w:left="1560" w:hanging="360"/>
      </w:pPr>
      <w:rPr>
        <w:rFonts w:ascii="Calibri" w:eastAsia="Calibri" w:hAnsi="Calibri" w:cs="Calibri" w:hint="default"/>
        <w:spacing w:val="-3"/>
        <w:w w:val="100"/>
        <w:sz w:val="24"/>
        <w:szCs w:val="24"/>
      </w:rPr>
    </w:lvl>
    <w:lvl w:ilvl="1" w:tplc="725EDB0A">
      <w:start w:val="1"/>
      <w:numFmt w:val="lowerLetter"/>
      <w:lvlText w:val="%2."/>
      <w:lvlJc w:val="left"/>
      <w:pPr>
        <w:ind w:left="1920" w:hanging="360"/>
      </w:pPr>
      <w:rPr>
        <w:rFonts w:ascii="Calibri" w:eastAsia="Calibri" w:hAnsi="Calibri" w:cs="Calibri" w:hint="default"/>
        <w:spacing w:val="-3"/>
        <w:w w:val="100"/>
        <w:sz w:val="24"/>
        <w:szCs w:val="24"/>
      </w:rPr>
    </w:lvl>
    <w:lvl w:ilvl="2" w:tplc="B614BB04">
      <w:numFmt w:val="bullet"/>
      <w:lvlText w:val=""/>
      <w:lvlJc w:val="left"/>
      <w:pPr>
        <w:ind w:left="2280" w:hanging="360"/>
      </w:pPr>
      <w:rPr>
        <w:rFonts w:ascii="Wingdings" w:eastAsia="Wingdings" w:hAnsi="Wingdings" w:cs="Wingdings" w:hint="default"/>
        <w:w w:val="100"/>
        <w:sz w:val="24"/>
        <w:szCs w:val="24"/>
      </w:rPr>
    </w:lvl>
    <w:lvl w:ilvl="3" w:tplc="18106C6C">
      <w:numFmt w:val="bullet"/>
      <w:lvlText w:val="•"/>
      <w:lvlJc w:val="left"/>
      <w:pPr>
        <w:ind w:left="3375" w:hanging="360"/>
      </w:pPr>
      <w:rPr>
        <w:rFonts w:hint="default"/>
      </w:rPr>
    </w:lvl>
    <w:lvl w:ilvl="4" w:tplc="C47A2F14">
      <w:numFmt w:val="bullet"/>
      <w:lvlText w:val="•"/>
      <w:lvlJc w:val="left"/>
      <w:pPr>
        <w:ind w:left="4470" w:hanging="360"/>
      </w:pPr>
      <w:rPr>
        <w:rFonts w:hint="default"/>
      </w:rPr>
    </w:lvl>
    <w:lvl w:ilvl="5" w:tplc="A11AC94A">
      <w:numFmt w:val="bullet"/>
      <w:lvlText w:val="•"/>
      <w:lvlJc w:val="left"/>
      <w:pPr>
        <w:ind w:left="5565" w:hanging="360"/>
      </w:pPr>
      <w:rPr>
        <w:rFonts w:hint="default"/>
      </w:rPr>
    </w:lvl>
    <w:lvl w:ilvl="6" w:tplc="B4ACDFC6">
      <w:numFmt w:val="bullet"/>
      <w:lvlText w:val="•"/>
      <w:lvlJc w:val="left"/>
      <w:pPr>
        <w:ind w:left="6660" w:hanging="360"/>
      </w:pPr>
      <w:rPr>
        <w:rFonts w:hint="default"/>
      </w:rPr>
    </w:lvl>
    <w:lvl w:ilvl="7" w:tplc="4CE428DE">
      <w:numFmt w:val="bullet"/>
      <w:lvlText w:val="•"/>
      <w:lvlJc w:val="left"/>
      <w:pPr>
        <w:ind w:left="7755" w:hanging="360"/>
      </w:pPr>
      <w:rPr>
        <w:rFonts w:hint="default"/>
      </w:rPr>
    </w:lvl>
    <w:lvl w:ilvl="8" w:tplc="1F00C440">
      <w:numFmt w:val="bullet"/>
      <w:lvlText w:val="•"/>
      <w:lvlJc w:val="left"/>
      <w:pPr>
        <w:ind w:left="8850" w:hanging="360"/>
      </w:pPr>
      <w:rPr>
        <w:rFonts w:hint="default"/>
      </w:rPr>
    </w:lvl>
  </w:abstractNum>
  <w:abstractNum w:abstractNumId="11" w15:restartNumberingAfterBreak="0">
    <w:nsid w:val="752B4DAB"/>
    <w:multiLevelType w:val="hybridMultilevel"/>
    <w:tmpl w:val="B21C700C"/>
    <w:lvl w:ilvl="0" w:tplc="1E4A54C4">
      <w:start w:val="1"/>
      <w:numFmt w:val="lowerLetter"/>
      <w:lvlText w:val="%1."/>
      <w:lvlJc w:val="left"/>
      <w:pPr>
        <w:ind w:left="1826" w:hanging="287"/>
      </w:pPr>
      <w:rPr>
        <w:rFonts w:ascii="Times New Roman" w:eastAsia="Times New Roman" w:hAnsi="Times New Roman" w:cs="Times New Roman" w:hint="default"/>
        <w:spacing w:val="-1"/>
        <w:w w:val="100"/>
        <w:sz w:val="24"/>
        <w:szCs w:val="24"/>
      </w:rPr>
    </w:lvl>
    <w:lvl w:ilvl="1" w:tplc="72B85B0A">
      <w:start w:val="1"/>
      <w:numFmt w:val="lowerRoman"/>
      <w:lvlText w:val="%2."/>
      <w:lvlJc w:val="left"/>
      <w:pPr>
        <w:ind w:left="1875" w:hanging="248"/>
      </w:pPr>
      <w:rPr>
        <w:rFonts w:ascii="Times New Roman" w:eastAsia="Times New Roman" w:hAnsi="Times New Roman" w:cs="Times New Roman" w:hint="default"/>
        <w:spacing w:val="-1"/>
        <w:w w:val="100"/>
        <w:sz w:val="24"/>
        <w:szCs w:val="24"/>
      </w:rPr>
    </w:lvl>
    <w:lvl w:ilvl="2" w:tplc="0D307116">
      <w:numFmt w:val="bullet"/>
      <w:lvlText w:val="•"/>
      <w:lvlJc w:val="left"/>
      <w:pPr>
        <w:ind w:left="2897" w:hanging="248"/>
      </w:pPr>
      <w:rPr>
        <w:rFonts w:hint="default"/>
      </w:rPr>
    </w:lvl>
    <w:lvl w:ilvl="3" w:tplc="D5B074B2">
      <w:numFmt w:val="bullet"/>
      <w:lvlText w:val="•"/>
      <w:lvlJc w:val="left"/>
      <w:pPr>
        <w:ind w:left="3915" w:hanging="248"/>
      </w:pPr>
      <w:rPr>
        <w:rFonts w:hint="default"/>
      </w:rPr>
    </w:lvl>
    <w:lvl w:ilvl="4" w:tplc="756C1398">
      <w:numFmt w:val="bullet"/>
      <w:lvlText w:val="•"/>
      <w:lvlJc w:val="left"/>
      <w:pPr>
        <w:ind w:left="4933" w:hanging="248"/>
      </w:pPr>
      <w:rPr>
        <w:rFonts w:hint="default"/>
      </w:rPr>
    </w:lvl>
    <w:lvl w:ilvl="5" w:tplc="EBC237C6">
      <w:numFmt w:val="bullet"/>
      <w:lvlText w:val="•"/>
      <w:lvlJc w:val="left"/>
      <w:pPr>
        <w:ind w:left="5951" w:hanging="248"/>
      </w:pPr>
      <w:rPr>
        <w:rFonts w:hint="default"/>
      </w:rPr>
    </w:lvl>
    <w:lvl w:ilvl="6" w:tplc="0134A90E">
      <w:numFmt w:val="bullet"/>
      <w:lvlText w:val="•"/>
      <w:lvlJc w:val="left"/>
      <w:pPr>
        <w:ind w:left="6968" w:hanging="248"/>
      </w:pPr>
      <w:rPr>
        <w:rFonts w:hint="default"/>
      </w:rPr>
    </w:lvl>
    <w:lvl w:ilvl="7" w:tplc="2C50891C">
      <w:numFmt w:val="bullet"/>
      <w:lvlText w:val="•"/>
      <w:lvlJc w:val="left"/>
      <w:pPr>
        <w:ind w:left="7986" w:hanging="248"/>
      </w:pPr>
      <w:rPr>
        <w:rFonts w:hint="default"/>
      </w:rPr>
    </w:lvl>
    <w:lvl w:ilvl="8" w:tplc="9ED4A804">
      <w:numFmt w:val="bullet"/>
      <w:lvlText w:val="•"/>
      <w:lvlJc w:val="left"/>
      <w:pPr>
        <w:ind w:left="9004" w:hanging="248"/>
      </w:pPr>
      <w:rPr>
        <w:rFonts w:hint="default"/>
      </w:rPr>
    </w:lvl>
  </w:abstractNum>
  <w:abstractNum w:abstractNumId="12" w15:restartNumberingAfterBreak="0">
    <w:nsid w:val="7B5703A5"/>
    <w:multiLevelType w:val="hybridMultilevel"/>
    <w:tmpl w:val="D7EC15BE"/>
    <w:lvl w:ilvl="0" w:tplc="BA0CE008">
      <w:start w:val="1"/>
      <w:numFmt w:val="decimal"/>
      <w:lvlText w:val="%1."/>
      <w:lvlJc w:val="left"/>
      <w:pPr>
        <w:ind w:left="1560" w:hanging="360"/>
      </w:pPr>
      <w:rPr>
        <w:rFonts w:ascii="Calibri" w:eastAsia="Calibri" w:hAnsi="Calibri" w:cs="Calibri" w:hint="default"/>
        <w:spacing w:val="-3"/>
        <w:w w:val="100"/>
        <w:sz w:val="24"/>
        <w:szCs w:val="24"/>
      </w:rPr>
    </w:lvl>
    <w:lvl w:ilvl="1" w:tplc="9D8C81C0">
      <w:start w:val="1"/>
      <w:numFmt w:val="lowerLetter"/>
      <w:lvlText w:val="%2."/>
      <w:lvlJc w:val="left"/>
      <w:pPr>
        <w:ind w:left="1920" w:hanging="360"/>
      </w:pPr>
      <w:rPr>
        <w:rFonts w:ascii="Times New Roman" w:eastAsia="Calibri" w:hAnsi="Times New Roman" w:cs="Times New Roman" w:hint="default"/>
        <w:spacing w:val="-4"/>
        <w:w w:val="100"/>
        <w:sz w:val="24"/>
        <w:szCs w:val="24"/>
      </w:rPr>
    </w:lvl>
    <w:lvl w:ilvl="2" w:tplc="8A485B3A">
      <w:numFmt w:val="bullet"/>
      <w:lvlText w:val=""/>
      <w:lvlJc w:val="left"/>
      <w:pPr>
        <w:ind w:left="2280" w:hanging="360"/>
      </w:pPr>
      <w:rPr>
        <w:rFonts w:ascii="Wingdings" w:eastAsia="Wingdings" w:hAnsi="Wingdings" w:cs="Wingdings" w:hint="default"/>
        <w:w w:val="100"/>
        <w:sz w:val="24"/>
        <w:szCs w:val="24"/>
      </w:rPr>
    </w:lvl>
    <w:lvl w:ilvl="3" w:tplc="3EF24E1A">
      <w:numFmt w:val="bullet"/>
      <w:lvlText w:val="•"/>
      <w:lvlJc w:val="left"/>
      <w:pPr>
        <w:ind w:left="3375" w:hanging="360"/>
      </w:pPr>
      <w:rPr>
        <w:rFonts w:hint="default"/>
      </w:rPr>
    </w:lvl>
    <w:lvl w:ilvl="4" w:tplc="B1967842">
      <w:numFmt w:val="bullet"/>
      <w:lvlText w:val="•"/>
      <w:lvlJc w:val="left"/>
      <w:pPr>
        <w:ind w:left="4470" w:hanging="360"/>
      </w:pPr>
      <w:rPr>
        <w:rFonts w:hint="default"/>
      </w:rPr>
    </w:lvl>
    <w:lvl w:ilvl="5" w:tplc="11949976">
      <w:numFmt w:val="bullet"/>
      <w:lvlText w:val="•"/>
      <w:lvlJc w:val="left"/>
      <w:pPr>
        <w:ind w:left="5565" w:hanging="360"/>
      </w:pPr>
      <w:rPr>
        <w:rFonts w:hint="default"/>
      </w:rPr>
    </w:lvl>
    <w:lvl w:ilvl="6" w:tplc="C4F80D78">
      <w:numFmt w:val="bullet"/>
      <w:lvlText w:val="•"/>
      <w:lvlJc w:val="left"/>
      <w:pPr>
        <w:ind w:left="6660" w:hanging="360"/>
      </w:pPr>
      <w:rPr>
        <w:rFonts w:hint="default"/>
      </w:rPr>
    </w:lvl>
    <w:lvl w:ilvl="7" w:tplc="FA6481D0">
      <w:numFmt w:val="bullet"/>
      <w:lvlText w:val="•"/>
      <w:lvlJc w:val="left"/>
      <w:pPr>
        <w:ind w:left="7755" w:hanging="360"/>
      </w:pPr>
      <w:rPr>
        <w:rFonts w:hint="default"/>
      </w:rPr>
    </w:lvl>
    <w:lvl w:ilvl="8" w:tplc="832497BC">
      <w:numFmt w:val="bullet"/>
      <w:lvlText w:val="•"/>
      <w:lvlJc w:val="left"/>
      <w:pPr>
        <w:ind w:left="8850" w:hanging="360"/>
      </w:pPr>
      <w:rPr>
        <w:rFonts w:hint="default"/>
      </w:rPr>
    </w:lvl>
  </w:abstractNum>
  <w:num w:numId="1">
    <w:abstractNumId w:val="10"/>
  </w:num>
  <w:num w:numId="2">
    <w:abstractNumId w:val="3"/>
  </w:num>
  <w:num w:numId="3">
    <w:abstractNumId w:val="9"/>
  </w:num>
  <w:num w:numId="4">
    <w:abstractNumId w:val="12"/>
  </w:num>
  <w:num w:numId="5">
    <w:abstractNumId w:val="5"/>
  </w:num>
  <w:num w:numId="6">
    <w:abstractNumId w:val="11"/>
  </w:num>
  <w:num w:numId="7">
    <w:abstractNumId w:val="0"/>
  </w:num>
  <w:num w:numId="8">
    <w:abstractNumId w:val="7"/>
  </w:num>
  <w:num w:numId="9">
    <w:abstractNumId w:val="4"/>
  </w:num>
  <w:num w:numId="10">
    <w:abstractNumId w:val="2"/>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66"/>
    <w:rsid w:val="000548C9"/>
    <w:rsid w:val="00131BDA"/>
    <w:rsid w:val="00172D7A"/>
    <w:rsid w:val="001C78D0"/>
    <w:rsid w:val="00276DAC"/>
    <w:rsid w:val="002E65C8"/>
    <w:rsid w:val="0034679A"/>
    <w:rsid w:val="003C50E3"/>
    <w:rsid w:val="00453166"/>
    <w:rsid w:val="006A1428"/>
    <w:rsid w:val="007829C2"/>
    <w:rsid w:val="00954DA7"/>
    <w:rsid w:val="00A25A4F"/>
    <w:rsid w:val="00B6393D"/>
    <w:rsid w:val="00C428FF"/>
    <w:rsid w:val="00CE6624"/>
    <w:rsid w:val="00E21746"/>
    <w:rsid w:val="00E44DAC"/>
    <w:rsid w:val="00F6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4DEEB"/>
  <w15:docId w15:val="{49E9FAC9-E36C-4B70-86F8-3268E3DA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69"/>
      <w:ind w:left="552"/>
      <w:outlineLvl w:val="0"/>
    </w:pPr>
    <w:rPr>
      <w:rFonts w:ascii="Arial" w:eastAsia="Arial" w:hAnsi="Arial" w:cs="Arial"/>
      <w:b/>
      <w:bCs/>
      <w:sz w:val="48"/>
      <w:szCs w:val="48"/>
    </w:rPr>
  </w:style>
  <w:style w:type="paragraph" w:styleId="Heading2">
    <w:name w:val="heading 2"/>
    <w:basedOn w:val="Normal"/>
    <w:uiPriority w:val="9"/>
    <w:unhideWhenUsed/>
    <w:qFormat/>
    <w:pPr>
      <w:spacing w:before="2"/>
      <w:ind w:left="552" w:right="552"/>
      <w:jc w:val="center"/>
      <w:outlineLvl w:val="1"/>
    </w:pPr>
    <w:rPr>
      <w:rFonts w:ascii="Arial" w:eastAsia="Arial" w:hAnsi="Arial" w:cs="Arial"/>
      <w:b/>
      <w:bCs/>
      <w:sz w:val="40"/>
      <w:szCs w:val="40"/>
    </w:rPr>
  </w:style>
  <w:style w:type="paragraph" w:styleId="Heading3">
    <w:name w:val="heading 3"/>
    <w:basedOn w:val="Normal"/>
    <w:uiPriority w:val="9"/>
    <w:unhideWhenUsed/>
    <w:qFormat/>
    <w:pPr>
      <w:spacing w:before="199"/>
      <w:ind w:left="840"/>
      <w:outlineLvl w:val="2"/>
    </w:pPr>
    <w:rPr>
      <w:b/>
      <w:bCs/>
      <w:sz w:val="28"/>
      <w:szCs w:val="28"/>
    </w:rPr>
  </w:style>
  <w:style w:type="paragraph" w:styleId="Heading4">
    <w:name w:val="heading 4"/>
    <w:basedOn w:val="Normal"/>
    <w:uiPriority w:val="9"/>
    <w:unhideWhenUsed/>
    <w:qFormat/>
    <w:pPr>
      <w:spacing w:before="12"/>
      <w:ind w:left="27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20" w:hanging="360"/>
    </w:pPr>
    <w:rPr>
      <w:sz w:val="24"/>
      <w:szCs w:val="24"/>
    </w:rPr>
  </w:style>
  <w:style w:type="paragraph" w:styleId="ListParagraph">
    <w:name w:val="List Paragraph"/>
    <w:basedOn w:val="Normal"/>
    <w:uiPriority w:val="1"/>
    <w:qFormat/>
    <w:pPr>
      <w:spacing w:before="120"/>
      <w:ind w:left="19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6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624"/>
    <w:rPr>
      <w:rFonts w:ascii="Segoe UI" w:eastAsia="Calibri" w:hAnsi="Segoe UI" w:cs="Segoe UI"/>
      <w:sz w:val="18"/>
      <w:szCs w:val="18"/>
    </w:rPr>
  </w:style>
  <w:style w:type="character" w:styleId="Hyperlink">
    <w:name w:val="Hyperlink"/>
    <w:basedOn w:val="DefaultParagraphFont"/>
    <w:uiPriority w:val="99"/>
    <w:unhideWhenUsed/>
    <w:rsid w:val="00B6393D"/>
    <w:rPr>
      <w:color w:val="0000FF" w:themeColor="hyperlink"/>
      <w:u w:val="single"/>
    </w:rPr>
  </w:style>
  <w:style w:type="character" w:styleId="UnresolvedMention">
    <w:name w:val="Unresolved Mention"/>
    <w:basedOn w:val="DefaultParagraphFont"/>
    <w:uiPriority w:val="99"/>
    <w:semiHidden/>
    <w:unhideWhenUsed/>
    <w:rsid w:val="00B6393D"/>
    <w:rPr>
      <w:color w:val="605E5C"/>
      <w:shd w:val="clear" w:color="auto" w:fill="E1DFDD"/>
    </w:rPr>
  </w:style>
  <w:style w:type="paragraph" w:styleId="Header">
    <w:name w:val="header"/>
    <w:basedOn w:val="Normal"/>
    <w:link w:val="HeaderChar"/>
    <w:uiPriority w:val="99"/>
    <w:unhideWhenUsed/>
    <w:rsid w:val="00E21746"/>
    <w:pPr>
      <w:tabs>
        <w:tab w:val="center" w:pos="4680"/>
        <w:tab w:val="right" w:pos="9360"/>
      </w:tabs>
    </w:pPr>
  </w:style>
  <w:style w:type="character" w:customStyle="1" w:styleId="HeaderChar">
    <w:name w:val="Header Char"/>
    <w:basedOn w:val="DefaultParagraphFont"/>
    <w:link w:val="Header"/>
    <w:uiPriority w:val="99"/>
    <w:rsid w:val="00E21746"/>
    <w:rPr>
      <w:rFonts w:ascii="Calibri" w:eastAsia="Calibri" w:hAnsi="Calibri" w:cs="Calibri"/>
    </w:rPr>
  </w:style>
  <w:style w:type="paragraph" w:styleId="Footer">
    <w:name w:val="footer"/>
    <w:basedOn w:val="Normal"/>
    <w:link w:val="FooterChar"/>
    <w:uiPriority w:val="99"/>
    <w:unhideWhenUsed/>
    <w:rsid w:val="00E21746"/>
    <w:pPr>
      <w:tabs>
        <w:tab w:val="center" w:pos="4680"/>
        <w:tab w:val="right" w:pos="9360"/>
      </w:tabs>
    </w:pPr>
  </w:style>
  <w:style w:type="character" w:customStyle="1" w:styleId="FooterChar">
    <w:name w:val="Footer Char"/>
    <w:basedOn w:val="DefaultParagraphFont"/>
    <w:link w:val="Footer"/>
    <w:uiPriority w:val="99"/>
    <w:rsid w:val="00E21746"/>
    <w:rPr>
      <w:rFonts w:ascii="Calibri" w:eastAsia="Calibri" w:hAnsi="Calibri" w:cs="Calibri"/>
    </w:rPr>
  </w:style>
  <w:style w:type="character" w:styleId="FollowedHyperlink">
    <w:name w:val="FollowedHyperlink"/>
    <w:basedOn w:val="DefaultParagraphFont"/>
    <w:uiPriority w:val="99"/>
    <w:semiHidden/>
    <w:unhideWhenUsed/>
    <w:rsid w:val="003C50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55gulfshores.com/document_category.asp?cat_id=3&amp;name=Declar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lfshorescondoassocation@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255gulfshores.com/sub_category_list.asp?category=11&amp;title=Forms" TargetMode="External"/><Relationship Id="rId10" Type="http://schemas.openxmlformats.org/officeDocument/2006/relationships/hyperlink" Target="http://255gulfshores.com/sub_category_list.asp?category=11&amp;title=Forms" TargetMode="External"/><Relationship Id="rId4" Type="http://schemas.openxmlformats.org/officeDocument/2006/relationships/webSettings" Target="webSettings.xml"/><Relationship Id="rId9" Type="http://schemas.openxmlformats.org/officeDocument/2006/relationships/hyperlink" Target="http://255gulfshores.com/sub_category_list.asp?category=11&amp;title=Forms" TargetMode="External"/><Relationship Id="rId14" Type="http://schemas.openxmlformats.org/officeDocument/2006/relationships/hyperlink" Target="http://255gulfshores.com/document_category.asp?cat_id=3&amp;name=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C.Swan</cp:lastModifiedBy>
  <cp:revision>4</cp:revision>
  <cp:lastPrinted>2019-05-23T16:31:00Z</cp:lastPrinted>
  <dcterms:created xsi:type="dcterms:W3CDTF">2019-05-23T17:58:00Z</dcterms:created>
  <dcterms:modified xsi:type="dcterms:W3CDTF">2019-05-24T15:06:00Z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2016-08-06T00:00:00Z</vt:filetime>
  </property>
  <property fmtid="{D5CDD505-2E9C-101B-9397-08002B2CF9AE}" pid="3" name="Creator">
    <vt:lpwstr>Adobe Acrobat 10.1.16</vt:lpwstr>
  </property>
  <property fmtid="{D5CDD505-2E9C-101B-9397-08002B2CF9AE}" pid="4" name="LastSaved">
    <vt:filetime>2019-05-22T00:00:00Z</vt:filetime>
  </property>
</Properties>
</file>